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D283A7" w14:textId="16FD389D" w:rsidR="0081683E" w:rsidRDefault="0081683E" w:rsidP="00146DAC">
      <w:pPr>
        <w:spacing w:after="0" w:line="240" w:lineRule="auto"/>
        <w:jc w:val="center"/>
        <w:rPr>
          <w:rFonts w:ascii="Times New Roman" w:hAnsi="Times New Roman" w:cs="Times New Roman"/>
          <w:b/>
          <w:bCs/>
          <w:sz w:val="32"/>
          <w:szCs w:val="32"/>
        </w:rPr>
      </w:pPr>
      <w:bookmarkStart w:id="0" w:name="_Hlk198849870"/>
      <w:r>
        <w:rPr>
          <w:rFonts w:ascii="Times New Roman" w:hAnsi="Times New Roman" w:cs="Times New Roman"/>
          <w:b/>
          <w:bCs/>
          <w:sz w:val="32"/>
          <w:szCs w:val="32"/>
        </w:rPr>
        <w:t xml:space="preserve">Memahami Simbolisme dan Peranan </w:t>
      </w:r>
      <w:proofErr w:type="spellStart"/>
      <w:r w:rsidRPr="00135211">
        <w:rPr>
          <w:rFonts w:ascii="Times New Roman" w:hAnsi="Times New Roman" w:cs="Times New Roman"/>
          <w:b/>
          <w:bCs/>
          <w:i/>
          <w:iCs/>
          <w:sz w:val="32"/>
          <w:szCs w:val="32"/>
        </w:rPr>
        <w:t>Pelinggih</w:t>
      </w:r>
      <w:proofErr w:type="spellEnd"/>
      <w:r>
        <w:rPr>
          <w:rFonts w:ascii="Times New Roman" w:hAnsi="Times New Roman" w:cs="Times New Roman"/>
          <w:b/>
          <w:bCs/>
          <w:sz w:val="32"/>
          <w:szCs w:val="32"/>
        </w:rPr>
        <w:t xml:space="preserve"> Mobil Tentara </w:t>
      </w:r>
      <w:r w:rsidR="006F03A7">
        <w:rPr>
          <w:rFonts w:ascii="Times New Roman" w:hAnsi="Times New Roman" w:cs="Times New Roman"/>
          <w:b/>
          <w:bCs/>
          <w:sz w:val="32"/>
          <w:szCs w:val="32"/>
        </w:rPr>
        <w:t>D</w:t>
      </w:r>
      <w:r>
        <w:rPr>
          <w:rFonts w:ascii="Times New Roman" w:hAnsi="Times New Roman" w:cs="Times New Roman"/>
          <w:b/>
          <w:bCs/>
          <w:sz w:val="32"/>
          <w:szCs w:val="32"/>
        </w:rPr>
        <w:t xml:space="preserve">alam Tradisi Spiritual Masyarakat Lokal </w:t>
      </w:r>
    </w:p>
    <w:p w14:paraId="325DBF7E" w14:textId="2CED277C" w:rsidR="00146DAC" w:rsidRDefault="006F03A7" w:rsidP="00146DAC">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d</w:t>
      </w:r>
      <w:r w:rsidR="0081683E">
        <w:rPr>
          <w:rFonts w:ascii="Times New Roman" w:hAnsi="Times New Roman" w:cs="Times New Roman"/>
          <w:b/>
          <w:bCs/>
          <w:sz w:val="32"/>
          <w:szCs w:val="32"/>
        </w:rPr>
        <w:t xml:space="preserve">i pura </w:t>
      </w:r>
      <w:proofErr w:type="spellStart"/>
      <w:r w:rsidR="0081683E">
        <w:rPr>
          <w:rFonts w:ascii="Times New Roman" w:hAnsi="Times New Roman" w:cs="Times New Roman"/>
          <w:b/>
          <w:bCs/>
          <w:sz w:val="32"/>
          <w:szCs w:val="32"/>
        </w:rPr>
        <w:t>Mengening</w:t>
      </w:r>
      <w:proofErr w:type="spellEnd"/>
      <w:r w:rsidR="0081683E">
        <w:rPr>
          <w:rFonts w:ascii="Times New Roman" w:hAnsi="Times New Roman" w:cs="Times New Roman"/>
          <w:b/>
          <w:bCs/>
          <w:sz w:val="32"/>
          <w:szCs w:val="32"/>
        </w:rPr>
        <w:t xml:space="preserve"> Desa </w:t>
      </w:r>
      <w:proofErr w:type="spellStart"/>
      <w:r w:rsidR="0081683E">
        <w:rPr>
          <w:rFonts w:ascii="Times New Roman" w:hAnsi="Times New Roman" w:cs="Times New Roman"/>
          <w:b/>
          <w:bCs/>
          <w:sz w:val="32"/>
          <w:szCs w:val="32"/>
        </w:rPr>
        <w:t>Sangket</w:t>
      </w:r>
      <w:proofErr w:type="spellEnd"/>
    </w:p>
    <w:p w14:paraId="54AD8ADA" w14:textId="77777777" w:rsidR="00146DAC" w:rsidRPr="00146DAC" w:rsidRDefault="00146DAC" w:rsidP="00146DAC">
      <w:pPr>
        <w:spacing w:after="0" w:line="240" w:lineRule="auto"/>
        <w:jc w:val="center"/>
        <w:rPr>
          <w:rFonts w:ascii="Times New Roman" w:hAnsi="Times New Roman" w:cs="Times New Roman"/>
          <w:b/>
          <w:bCs/>
          <w:sz w:val="32"/>
          <w:szCs w:val="32"/>
        </w:rPr>
      </w:pPr>
    </w:p>
    <w:p w14:paraId="5B8F2E35" w14:textId="2FA663AE" w:rsidR="006860BC" w:rsidRPr="008B6304" w:rsidRDefault="00146DAC" w:rsidP="006860B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Ni Kadek </w:t>
      </w:r>
      <w:proofErr w:type="spellStart"/>
      <w:r>
        <w:rPr>
          <w:rFonts w:ascii="Times New Roman" w:hAnsi="Times New Roman" w:cs="Times New Roman"/>
          <w:b/>
          <w:bCs/>
          <w:sz w:val="24"/>
          <w:szCs w:val="24"/>
        </w:rPr>
        <w:t>Heliyana</w:t>
      </w:r>
      <w:proofErr w:type="spellEnd"/>
      <w:r>
        <w:rPr>
          <w:rFonts w:ascii="Times New Roman" w:hAnsi="Times New Roman" w:cs="Times New Roman"/>
          <w:b/>
          <w:bCs/>
          <w:sz w:val="24"/>
          <w:szCs w:val="24"/>
        </w:rPr>
        <w:t xml:space="preserve"> Widiari</w:t>
      </w:r>
      <w:r w:rsidR="0081683E" w:rsidRPr="0081683E">
        <w:rPr>
          <w:rFonts w:ascii="Times New Roman" w:hAnsi="Times New Roman" w:cs="Times New Roman"/>
          <w:b/>
          <w:bCs/>
          <w:sz w:val="24"/>
          <w:szCs w:val="24"/>
          <w:vertAlign w:val="superscript"/>
        </w:rPr>
        <w:t>1</w:t>
      </w:r>
      <w:r w:rsidR="0098059D">
        <w:rPr>
          <w:rFonts w:ascii="Times New Roman" w:hAnsi="Times New Roman" w:cs="Times New Roman"/>
          <w:b/>
          <w:bCs/>
          <w:sz w:val="24"/>
          <w:szCs w:val="24"/>
        </w:rPr>
        <w:t>,</w:t>
      </w:r>
      <w:r w:rsidR="0098059D" w:rsidRPr="0098059D">
        <w:t xml:space="preserve"> </w:t>
      </w:r>
      <w:r w:rsidR="0098059D" w:rsidRPr="0098059D">
        <w:rPr>
          <w:rFonts w:ascii="Times New Roman" w:hAnsi="Times New Roman" w:cs="Times New Roman"/>
          <w:b/>
          <w:bCs/>
          <w:sz w:val="24"/>
          <w:szCs w:val="24"/>
        </w:rPr>
        <w:t>I</w:t>
      </w:r>
      <w:r w:rsidR="0081683E">
        <w:rPr>
          <w:rFonts w:ascii="Times New Roman" w:hAnsi="Times New Roman" w:cs="Times New Roman"/>
          <w:b/>
          <w:bCs/>
          <w:sz w:val="24"/>
          <w:szCs w:val="24"/>
        </w:rPr>
        <w:t xml:space="preserve"> </w:t>
      </w:r>
      <w:r w:rsidR="0098059D" w:rsidRPr="0098059D">
        <w:rPr>
          <w:rFonts w:ascii="Times New Roman" w:hAnsi="Times New Roman" w:cs="Times New Roman"/>
          <w:b/>
          <w:bCs/>
          <w:sz w:val="24"/>
          <w:szCs w:val="24"/>
        </w:rPr>
        <w:t>G</w:t>
      </w:r>
      <w:r w:rsidR="0081683E">
        <w:rPr>
          <w:rFonts w:ascii="Times New Roman" w:hAnsi="Times New Roman" w:cs="Times New Roman"/>
          <w:b/>
          <w:bCs/>
          <w:sz w:val="24"/>
          <w:szCs w:val="24"/>
        </w:rPr>
        <w:t xml:space="preserve"> </w:t>
      </w:r>
      <w:r w:rsidR="0098059D" w:rsidRPr="0098059D">
        <w:rPr>
          <w:rFonts w:ascii="Times New Roman" w:hAnsi="Times New Roman" w:cs="Times New Roman"/>
          <w:b/>
          <w:bCs/>
          <w:sz w:val="24"/>
          <w:szCs w:val="24"/>
        </w:rPr>
        <w:t>Agung Jaya Suryawan</w:t>
      </w:r>
      <w:r w:rsidR="0081683E" w:rsidRPr="0081683E">
        <w:rPr>
          <w:rFonts w:ascii="Times New Roman" w:hAnsi="Times New Roman" w:cs="Times New Roman"/>
          <w:b/>
          <w:bCs/>
          <w:sz w:val="24"/>
          <w:szCs w:val="24"/>
          <w:vertAlign w:val="superscript"/>
        </w:rPr>
        <w:t>2</w:t>
      </w:r>
      <w:r w:rsidR="0098059D">
        <w:rPr>
          <w:rFonts w:ascii="Times New Roman" w:hAnsi="Times New Roman" w:cs="Times New Roman"/>
          <w:b/>
          <w:bCs/>
          <w:sz w:val="24"/>
          <w:szCs w:val="24"/>
        </w:rPr>
        <w:t>, Ni Rai Vivien Pitriani</w:t>
      </w:r>
      <w:r w:rsidR="0081683E" w:rsidRPr="0081683E">
        <w:rPr>
          <w:rFonts w:ascii="Times New Roman" w:hAnsi="Times New Roman" w:cs="Times New Roman"/>
          <w:b/>
          <w:bCs/>
          <w:sz w:val="24"/>
          <w:szCs w:val="24"/>
          <w:vertAlign w:val="superscript"/>
        </w:rPr>
        <w:t>3</w:t>
      </w:r>
      <w:r w:rsidR="0098059D" w:rsidRPr="0081683E">
        <w:rPr>
          <w:rFonts w:ascii="Times New Roman" w:hAnsi="Times New Roman" w:cs="Times New Roman"/>
          <w:b/>
          <w:bCs/>
          <w:sz w:val="24"/>
          <w:szCs w:val="24"/>
          <w:vertAlign w:val="superscript"/>
        </w:rPr>
        <w:t xml:space="preserve"> </w:t>
      </w:r>
    </w:p>
    <w:p w14:paraId="1EEC8930" w14:textId="261CF798" w:rsidR="006860BC" w:rsidRPr="008B6304" w:rsidRDefault="0081683E" w:rsidP="006860BC">
      <w:pPr>
        <w:spacing w:after="0" w:line="240" w:lineRule="auto"/>
        <w:jc w:val="center"/>
        <w:rPr>
          <w:rFonts w:ascii="Times New Roman" w:hAnsi="Times New Roman" w:cs="Times New Roman"/>
          <w:sz w:val="24"/>
          <w:szCs w:val="24"/>
        </w:rPr>
      </w:pPr>
      <w:r w:rsidRPr="003D02DE">
        <w:rPr>
          <w:rFonts w:ascii="Times New Roman" w:hAnsi="Times New Roman" w:cs="Times New Roman"/>
          <w:sz w:val="24"/>
          <w:szCs w:val="24"/>
          <w:vertAlign w:val="superscript"/>
        </w:rPr>
        <w:t>1,2,3</w:t>
      </w:r>
      <w:r w:rsidR="003D02DE">
        <w:rPr>
          <w:rFonts w:ascii="Times New Roman" w:hAnsi="Times New Roman" w:cs="Times New Roman"/>
          <w:sz w:val="24"/>
          <w:szCs w:val="24"/>
        </w:rPr>
        <w:t xml:space="preserve"> </w:t>
      </w:r>
      <w:r>
        <w:rPr>
          <w:rFonts w:ascii="Times New Roman" w:hAnsi="Times New Roman" w:cs="Times New Roman"/>
          <w:sz w:val="24"/>
          <w:szCs w:val="24"/>
        </w:rPr>
        <w:t xml:space="preserve">Institut Agama Hindu Negeri </w:t>
      </w:r>
      <w:proofErr w:type="spellStart"/>
      <w:r>
        <w:rPr>
          <w:rFonts w:ascii="Times New Roman" w:hAnsi="Times New Roman" w:cs="Times New Roman"/>
          <w:sz w:val="24"/>
          <w:szCs w:val="24"/>
        </w:rPr>
        <w:t>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Kuturan</w:t>
      </w:r>
      <w:proofErr w:type="spellEnd"/>
    </w:p>
    <w:p w14:paraId="07714CEA" w14:textId="14636EA9" w:rsidR="006860BC" w:rsidRDefault="006860BC" w:rsidP="00F3236E">
      <w:pPr>
        <w:spacing w:after="0" w:line="240" w:lineRule="auto"/>
        <w:jc w:val="center"/>
        <w:rPr>
          <w:rFonts w:ascii="Times New Roman" w:hAnsi="Times New Roman" w:cs="Times New Roman"/>
          <w:color w:val="2E74B5" w:themeColor="accent5" w:themeShade="BF"/>
          <w:sz w:val="24"/>
          <w:szCs w:val="24"/>
          <w:vertAlign w:val="superscript"/>
        </w:rPr>
      </w:pPr>
      <w:r w:rsidRPr="008B6304">
        <w:rPr>
          <w:rFonts w:ascii="Times New Roman" w:hAnsi="Times New Roman" w:cs="Times New Roman"/>
          <w:sz w:val="24"/>
          <w:szCs w:val="24"/>
        </w:rPr>
        <w:t>E-</w:t>
      </w:r>
      <w:proofErr w:type="spellStart"/>
      <w:r w:rsidRPr="008B6304">
        <w:rPr>
          <w:rFonts w:ascii="Times New Roman" w:hAnsi="Times New Roman" w:cs="Times New Roman"/>
          <w:sz w:val="24"/>
          <w:szCs w:val="24"/>
        </w:rPr>
        <w:t>mail</w:t>
      </w:r>
      <w:proofErr w:type="spellEnd"/>
      <w:r w:rsidRPr="008B6304">
        <w:rPr>
          <w:rFonts w:ascii="Times New Roman" w:hAnsi="Times New Roman" w:cs="Times New Roman"/>
          <w:sz w:val="24"/>
          <w:szCs w:val="24"/>
        </w:rPr>
        <w:t xml:space="preserve">: </w:t>
      </w:r>
      <w:hyperlink r:id="rId8" w:history="1">
        <w:r w:rsidR="0081683E" w:rsidRPr="000126A0">
          <w:rPr>
            <w:rStyle w:val="Hyperlink"/>
            <w:rFonts w:ascii="Times New Roman" w:hAnsi="Times New Roman" w:cs="Times New Roman"/>
            <w:sz w:val="24"/>
            <w:szCs w:val="24"/>
          </w:rPr>
          <w:t>heliyanawidiari@gmail.com</w:t>
        </w:r>
        <w:r w:rsidR="0081683E" w:rsidRPr="000126A0">
          <w:rPr>
            <w:rStyle w:val="Hyperlink"/>
            <w:rFonts w:ascii="Times New Roman" w:hAnsi="Times New Roman" w:cs="Times New Roman"/>
            <w:sz w:val="24"/>
            <w:szCs w:val="24"/>
            <w:vertAlign w:val="superscript"/>
          </w:rPr>
          <w:t>1</w:t>
        </w:r>
      </w:hyperlink>
      <w:r w:rsidR="0081683E">
        <w:rPr>
          <w:rFonts w:ascii="Times New Roman" w:hAnsi="Times New Roman" w:cs="Times New Roman"/>
          <w:color w:val="2E74B5" w:themeColor="accent5" w:themeShade="BF"/>
          <w:sz w:val="24"/>
          <w:szCs w:val="24"/>
        </w:rPr>
        <w:t xml:space="preserve">, </w:t>
      </w:r>
      <w:hyperlink r:id="rId9" w:history="1">
        <w:r w:rsidR="0081683E" w:rsidRPr="000126A0">
          <w:rPr>
            <w:rStyle w:val="Hyperlink"/>
            <w:rFonts w:ascii="Times New Roman" w:hAnsi="Times New Roman" w:cs="Times New Roman"/>
            <w:sz w:val="24"/>
            <w:szCs w:val="24"/>
          </w:rPr>
          <w:t>ayasuryawan@gmail.com</w:t>
        </w:r>
        <w:r w:rsidR="0081683E" w:rsidRPr="000126A0">
          <w:rPr>
            <w:rStyle w:val="Hyperlink"/>
            <w:rFonts w:ascii="Times New Roman" w:hAnsi="Times New Roman" w:cs="Times New Roman"/>
            <w:sz w:val="24"/>
            <w:szCs w:val="24"/>
            <w:vertAlign w:val="superscript"/>
          </w:rPr>
          <w:t>2</w:t>
        </w:r>
      </w:hyperlink>
    </w:p>
    <w:p w14:paraId="21D62BF0" w14:textId="707EB2BC" w:rsidR="0081683E" w:rsidRDefault="0081683E" w:rsidP="00F3236E">
      <w:pPr>
        <w:spacing w:after="0" w:line="240" w:lineRule="auto"/>
        <w:jc w:val="center"/>
        <w:rPr>
          <w:rFonts w:ascii="Times New Roman" w:hAnsi="Times New Roman" w:cs="Times New Roman"/>
          <w:color w:val="2E74B5" w:themeColor="accent5" w:themeShade="BF"/>
          <w:sz w:val="24"/>
          <w:szCs w:val="24"/>
          <w:vertAlign w:val="superscript"/>
        </w:rPr>
      </w:pPr>
      <w:hyperlink r:id="rId10" w:history="1">
        <w:r w:rsidRPr="000126A0">
          <w:rPr>
            <w:rStyle w:val="Hyperlink"/>
            <w:rFonts w:ascii="Times New Roman" w:hAnsi="Times New Roman" w:cs="Times New Roman"/>
            <w:sz w:val="24"/>
            <w:szCs w:val="24"/>
          </w:rPr>
          <w:t>vivinpitriani50@gmail.com</w:t>
        </w:r>
        <w:r w:rsidRPr="000126A0">
          <w:rPr>
            <w:rStyle w:val="Hyperlink"/>
            <w:rFonts w:ascii="Times New Roman" w:hAnsi="Times New Roman" w:cs="Times New Roman"/>
            <w:sz w:val="24"/>
            <w:szCs w:val="24"/>
            <w:vertAlign w:val="superscript"/>
          </w:rPr>
          <w:t>3</w:t>
        </w:r>
      </w:hyperlink>
    </w:p>
    <w:p w14:paraId="7178A6FF" w14:textId="32838D52" w:rsidR="00E24412" w:rsidRPr="008B6304" w:rsidRDefault="00E24412" w:rsidP="0081683E">
      <w:pPr>
        <w:pBdr>
          <w:bottom w:val="single" w:sz="6" w:space="1" w:color="auto"/>
        </w:pBdr>
        <w:spacing w:after="0" w:line="240" w:lineRule="auto"/>
        <w:rPr>
          <w:rFonts w:ascii="Times New Roman" w:hAnsi="Times New Roman" w:cs="Times New Roman"/>
          <w:sz w:val="24"/>
          <w:szCs w:val="24"/>
        </w:rPr>
      </w:pPr>
    </w:p>
    <w:p w14:paraId="686B2978" w14:textId="77777777" w:rsidR="0081683E" w:rsidRDefault="0081683E" w:rsidP="006860BC">
      <w:pPr>
        <w:spacing w:after="0" w:line="240" w:lineRule="auto"/>
        <w:jc w:val="center"/>
        <w:rPr>
          <w:rFonts w:ascii="Times New Roman" w:hAnsi="Times New Roman" w:cs="Times New Roman"/>
          <w:b/>
          <w:bCs/>
          <w:i/>
          <w:iCs/>
          <w:sz w:val="24"/>
          <w:szCs w:val="24"/>
        </w:rPr>
      </w:pPr>
    </w:p>
    <w:p w14:paraId="7C96C565" w14:textId="481F00B6" w:rsidR="006860BC" w:rsidRDefault="006860BC" w:rsidP="006860BC">
      <w:pPr>
        <w:spacing w:after="0" w:line="240" w:lineRule="auto"/>
        <w:jc w:val="center"/>
        <w:rPr>
          <w:rFonts w:ascii="Times New Roman" w:hAnsi="Times New Roman" w:cs="Times New Roman"/>
          <w:b/>
          <w:bCs/>
          <w:i/>
          <w:iCs/>
          <w:sz w:val="24"/>
          <w:szCs w:val="24"/>
        </w:rPr>
      </w:pPr>
      <w:r w:rsidRPr="008B6304">
        <w:rPr>
          <w:rFonts w:ascii="Times New Roman" w:hAnsi="Times New Roman" w:cs="Times New Roman"/>
          <w:b/>
          <w:bCs/>
          <w:i/>
          <w:iCs/>
          <w:sz w:val="24"/>
          <w:szCs w:val="24"/>
        </w:rPr>
        <w:t>ABSTRACT</w:t>
      </w:r>
    </w:p>
    <w:p w14:paraId="3E420D5A" w14:textId="77777777" w:rsidR="0081683E" w:rsidRPr="008B6304" w:rsidRDefault="0081683E" w:rsidP="006860BC">
      <w:pPr>
        <w:spacing w:after="0" w:line="240" w:lineRule="auto"/>
        <w:jc w:val="center"/>
        <w:rPr>
          <w:rFonts w:ascii="Times New Roman" w:hAnsi="Times New Roman" w:cs="Times New Roman"/>
          <w:b/>
          <w:bCs/>
          <w:i/>
          <w:iCs/>
          <w:sz w:val="24"/>
          <w:szCs w:val="24"/>
        </w:rPr>
      </w:pPr>
    </w:p>
    <w:p w14:paraId="2D63903A" w14:textId="77777777" w:rsidR="005A7140" w:rsidRDefault="005A7140" w:rsidP="0081683E">
      <w:pPr>
        <w:pBdr>
          <w:bottom w:val="single" w:sz="6" w:space="1" w:color="auto"/>
        </w:pBdr>
        <w:ind w:firstLine="720"/>
        <w:jc w:val="both"/>
        <w:rPr>
          <w:rFonts w:ascii="Times New Roman" w:eastAsia="Times New Roman" w:hAnsi="Times New Roman" w:cs="Times New Roman"/>
          <w:i/>
          <w:sz w:val="24"/>
          <w:szCs w:val="24"/>
        </w:rPr>
      </w:pPr>
      <w:r w:rsidRPr="005A7140">
        <w:rPr>
          <w:rFonts w:ascii="Times New Roman" w:eastAsia="Times New Roman" w:hAnsi="Times New Roman" w:cs="Times New Roman"/>
          <w:i/>
          <w:sz w:val="24"/>
          <w:szCs w:val="24"/>
        </w:rPr>
        <w:t>This article aims to understand the symbolism and role of the Army Car Pelinggih, in the spiritual tradition of the Sangket Village community, especially in the Mengening Temple. The Pelinggih designed to resemble an army car is not only a physical representation, but also reflects the values of honor, devotion, and protection believed in by the community. In daily practice, the community holds various rituals at the temple, such as the Melasti and Ngaturang Banten ceremonies, where the Army Car Pelinggih becomes the center of attention and a symbol of hope for safety during the journey. Through observation and interviews with local residents, it was revealed that this Pelinggih has a deep meaning related to the cultural and spiritual identity of the community. They see it as a form of respect for the heroes and the spiritual power that protects them. Thus, the Army Car Pelinggih functions as a bridge between tradition and modernity, reminding the community of the importance of appreciating cultural heritage while still adapting to changing times.</w:t>
      </w:r>
    </w:p>
    <w:p w14:paraId="06D2DA60" w14:textId="77777777" w:rsidR="001C2A79" w:rsidRDefault="0075752A" w:rsidP="0075752A">
      <w:pPr>
        <w:pBdr>
          <w:bottom w:val="single" w:sz="6" w:space="1" w:color="auto"/>
        </w:pBdr>
        <w:jc w:val="both"/>
        <w:rPr>
          <w:rFonts w:ascii="Times New Roman" w:eastAsia="Times New Roman" w:hAnsi="Times New Roman" w:cs="Times New Roman"/>
          <w:i/>
          <w:sz w:val="24"/>
          <w:szCs w:val="24"/>
        </w:rPr>
      </w:pPr>
      <w:r w:rsidRPr="0075752A">
        <w:rPr>
          <w:rFonts w:ascii="Times New Roman" w:eastAsia="Times New Roman" w:hAnsi="Times New Roman" w:cs="Times New Roman"/>
          <w:b/>
          <w:bCs/>
          <w:i/>
          <w:sz w:val="24"/>
          <w:szCs w:val="24"/>
        </w:rPr>
        <w:t>Keywords</w:t>
      </w:r>
      <w:r w:rsidRPr="0075752A">
        <w:rPr>
          <w:rFonts w:ascii="Times New Roman" w:eastAsia="Times New Roman" w:hAnsi="Times New Roman" w:cs="Times New Roman"/>
          <w:i/>
          <w:sz w:val="24"/>
          <w:szCs w:val="24"/>
        </w:rPr>
        <w:t>:</w:t>
      </w:r>
      <w:r w:rsidR="005A7140">
        <w:rPr>
          <w:rFonts w:ascii="Times New Roman" w:eastAsia="Times New Roman" w:hAnsi="Times New Roman" w:cs="Times New Roman"/>
          <w:i/>
          <w:sz w:val="24"/>
          <w:szCs w:val="24"/>
        </w:rPr>
        <w:t xml:space="preserve"> </w:t>
      </w:r>
      <w:r w:rsidR="005A7140" w:rsidRPr="002D1BAD">
        <w:rPr>
          <w:rFonts w:ascii="Times New Roman" w:eastAsia="Times New Roman" w:hAnsi="Times New Roman" w:cs="Times New Roman"/>
          <w:b/>
          <w:bCs/>
          <w:i/>
          <w:sz w:val="24"/>
          <w:szCs w:val="24"/>
        </w:rPr>
        <w:t xml:space="preserve">Pelinggih Army Car, Spiritual Tradition, Sangket Village Community, </w:t>
      </w:r>
      <w:proofErr w:type="spellStart"/>
      <w:r w:rsidR="005A7140" w:rsidRPr="002D1BAD">
        <w:rPr>
          <w:rFonts w:ascii="Times New Roman" w:eastAsia="Times New Roman" w:hAnsi="Times New Roman" w:cs="Times New Roman"/>
          <w:b/>
          <w:bCs/>
          <w:i/>
          <w:sz w:val="24"/>
          <w:szCs w:val="24"/>
        </w:rPr>
        <w:t>Mengening</w:t>
      </w:r>
      <w:proofErr w:type="spellEnd"/>
      <w:r w:rsidR="005A7140" w:rsidRPr="002D1BAD">
        <w:rPr>
          <w:rFonts w:ascii="Times New Roman" w:eastAsia="Times New Roman" w:hAnsi="Times New Roman" w:cs="Times New Roman"/>
          <w:b/>
          <w:bCs/>
          <w:i/>
          <w:sz w:val="24"/>
          <w:szCs w:val="24"/>
        </w:rPr>
        <w:t xml:space="preserve"> Temple, </w:t>
      </w:r>
      <w:proofErr w:type="spellStart"/>
      <w:r w:rsidR="005A7140" w:rsidRPr="002D1BAD">
        <w:rPr>
          <w:rFonts w:ascii="Times New Roman" w:eastAsia="Times New Roman" w:hAnsi="Times New Roman" w:cs="Times New Roman"/>
          <w:b/>
          <w:bCs/>
          <w:i/>
          <w:sz w:val="24"/>
          <w:szCs w:val="24"/>
        </w:rPr>
        <w:t>Symbolism</w:t>
      </w:r>
      <w:proofErr w:type="spellEnd"/>
      <w:r w:rsidR="005A7140" w:rsidRPr="002D1BAD">
        <w:rPr>
          <w:rFonts w:ascii="Times New Roman" w:eastAsia="Times New Roman" w:hAnsi="Times New Roman" w:cs="Times New Roman"/>
          <w:b/>
          <w:bCs/>
          <w:i/>
          <w:sz w:val="24"/>
          <w:szCs w:val="24"/>
        </w:rPr>
        <w:t xml:space="preserve">, </w:t>
      </w:r>
      <w:proofErr w:type="spellStart"/>
      <w:r w:rsidR="005A7140" w:rsidRPr="002D1BAD">
        <w:rPr>
          <w:rFonts w:ascii="Times New Roman" w:eastAsia="Times New Roman" w:hAnsi="Times New Roman" w:cs="Times New Roman"/>
          <w:b/>
          <w:bCs/>
          <w:i/>
          <w:sz w:val="24"/>
          <w:szCs w:val="24"/>
        </w:rPr>
        <w:t>Cultural</w:t>
      </w:r>
      <w:proofErr w:type="spellEnd"/>
      <w:r w:rsidR="005A7140" w:rsidRPr="002D1BAD">
        <w:rPr>
          <w:rFonts w:ascii="Times New Roman" w:eastAsia="Times New Roman" w:hAnsi="Times New Roman" w:cs="Times New Roman"/>
          <w:b/>
          <w:bCs/>
          <w:i/>
          <w:sz w:val="24"/>
          <w:szCs w:val="24"/>
        </w:rPr>
        <w:t xml:space="preserve"> </w:t>
      </w:r>
      <w:proofErr w:type="spellStart"/>
      <w:r w:rsidR="005A7140" w:rsidRPr="002D1BAD">
        <w:rPr>
          <w:rFonts w:ascii="Times New Roman" w:eastAsia="Times New Roman" w:hAnsi="Times New Roman" w:cs="Times New Roman"/>
          <w:b/>
          <w:bCs/>
          <w:i/>
          <w:sz w:val="24"/>
          <w:szCs w:val="24"/>
        </w:rPr>
        <w:t>Identity</w:t>
      </w:r>
      <w:proofErr w:type="spellEnd"/>
      <w:r w:rsidR="005A7140" w:rsidRPr="002D1BAD">
        <w:rPr>
          <w:rFonts w:ascii="Times New Roman" w:eastAsia="Times New Roman" w:hAnsi="Times New Roman" w:cs="Times New Roman"/>
          <w:b/>
          <w:bCs/>
          <w:i/>
          <w:sz w:val="24"/>
          <w:szCs w:val="24"/>
        </w:rPr>
        <w:t xml:space="preserve">, Hindu </w:t>
      </w:r>
      <w:proofErr w:type="spellStart"/>
      <w:r w:rsidR="005A7140" w:rsidRPr="002D1BAD">
        <w:rPr>
          <w:rFonts w:ascii="Times New Roman" w:eastAsia="Times New Roman" w:hAnsi="Times New Roman" w:cs="Times New Roman"/>
          <w:b/>
          <w:bCs/>
          <w:i/>
          <w:sz w:val="24"/>
          <w:szCs w:val="24"/>
        </w:rPr>
        <w:t>Religious</w:t>
      </w:r>
      <w:proofErr w:type="spellEnd"/>
      <w:r w:rsidR="005A7140" w:rsidRPr="002D1BAD">
        <w:rPr>
          <w:rFonts w:ascii="Times New Roman" w:eastAsia="Times New Roman" w:hAnsi="Times New Roman" w:cs="Times New Roman"/>
          <w:b/>
          <w:bCs/>
          <w:i/>
          <w:sz w:val="24"/>
          <w:szCs w:val="24"/>
        </w:rPr>
        <w:t xml:space="preserve"> Ritual, </w:t>
      </w:r>
      <w:proofErr w:type="spellStart"/>
      <w:r w:rsidR="005A7140" w:rsidRPr="002D1BAD">
        <w:rPr>
          <w:rFonts w:ascii="Times New Roman" w:eastAsia="Times New Roman" w:hAnsi="Times New Roman" w:cs="Times New Roman"/>
          <w:b/>
          <w:bCs/>
          <w:i/>
          <w:sz w:val="24"/>
          <w:szCs w:val="24"/>
        </w:rPr>
        <w:t>Devotion</w:t>
      </w:r>
      <w:proofErr w:type="spellEnd"/>
      <w:r w:rsidR="005A7140" w:rsidRPr="002D1BAD">
        <w:rPr>
          <w:rFonts w:ascii="Times New Roman" w:eastAsia="Times New Roman" w:hAnsi="Times New Roman" w:cs="Times New Roman"/>
          <w:b/>
          <w:bCs/>
          <w:i/>
          <w:sz w:val="24"/>
          <w:szCs w:val="24"/>
        </w:rPr>
        <w:t xml:space="preserve">, Honor, </w:t>
      </w:r>
      <w:proofErr w:type="spellStart"/>
      <w:r w:rsidR="005A7140" w:rsidRPr="002D1BAD">
        <w:rPr>
          <w:rFonts w:ascii="Times New Roman" w:eastAsia="Times New Roman" w:hAnsi="Times New Roman" w:cs="Times New Roman"/>
          <w:b/>
          <w:bCs/>
          <w:i/>
          <w:sz w:val="24"/>
          <w:szCs w:val="24"/>
        </w:rPr>
        <w:t>Cultural</w:t>
      </w:r>
      <w:proofErr w:type="spellEnd"/>
      <w:r w:rsidR="005A7140" w:rsidRPr="002D1BAD">
        <w:rPr>
          <w:rFonts w:ascii="Times New Roman" w:eastAsia="Times New Roman" w:hAnsi="Times New Roman" w:cs="Times New Roman"/>
          <w:b/>
          <w:bCs/>
          <w:i/>
          <w:sz w:val="24"/>
          <w:szCs w:val="24"/>
        </w:rPr>
        <w:t xml:space="preserve"> </w:t>
      </w:r>
      <w:proofErr w:type="spellStart"/>
      <w:r w:rsidR="005A7140" w:rsidRPr="002D1BAD">
        <w:rPr>
          <w:rFonts w:ascii="Times New Roman" w:eastAsia="Times New Roman" w:hAnsi="Times New Roman" w:cs="Times New Roman"/>
          <w:b/>
          <w:bCs/>
          <w:i/>
          <w:sz w:val="24"/>
          <w:szCs w:val="24"/>
        </w:rPr>
        <w:t>Heritage</w:t>
      </w:r>
      <w:proofErr w:type="spellEnd"/>
    </w:p>
    <w:p w14:paraId="3FEA2225" w14:textId="7FB22E87" w:rsidR="002D1BAD" w:rsidRPr="000E7413" w:rsidRDefault="002D1BAD" w:rsidP="0075752A">
      <w:pPr>
        <w:pBdr>
          <w:bottom w:val="single" w:sz="6" w:space="1" w:color="auto"/>
        </w:pBdr>
        <w:jc w:val="both"/>
        <w:rPr>
          <w:rFonts w:ascii="Times New Roman" w:eastAsia="Times New Roman" w:hAnsi="Times New Roman" w:cs="Times New Roman"/>
          <w:i/>
          <w:sz w:val="24"/>
          <w:szCs w:val="24"/>
        </w:rPr>
        <w:sectPr w:rsidR="002D1BAD" w:rsidRPr="000E7413" w:rsidSect="00270CB4">
          <w:headerReference w:type="even" r:id="rId11"/>
          <w:headerReference w:type="default" r:id="rId12"/>
          <w:footerReference w:type="even" r:id="rId13"/>
          <w:footerReference w:type="default" r:id="rId14"/>
          <w:footerReference w:type="first" r:id="rId15"/>
          <w:pgSz w:w="11906" w:h="16838" w:code="9"/>
          <w:pgMar w:top="1701" w:right="1701" w:bottom="1701" w:left="1701" w:header="720" w:footer="720" w:gutter="0"/>
          <w:pgNumType w:start="50"/>
          <w:cols w:space="720"/>
          <w:docGrid w:linePitch="360"/>
        </w:sectPr>
      </w:pPr>
    </w:p>
    <w:p w14:paraId="63C66461" w14:textId="0D7B56BF" w:rsidR="006860BC" w:rsidRPr="008B6304" w:rsidRDefault="001C2A79" w:rsidP="00877AAD">
      <w:pPr>
        <w:spacing w:after="0"/>
        <w:ind w:left="284" w:hanging="284"/>
        <w:jc w:val="both"/>
        <w:rPr>
          <w:rFonts w:ascii="Times New Roman" w:hAnsi="Times New Roman" w:cs="Times New Roman"/>
          <w:b/>
          <w:bCs/>
          <w:sz w:val="24"/>
          <w:szCs w:val="24"/>
        </w:rPr>
      </w:pPr>
      <w:r w:rsidRPr="008B6304">
        <w:rPr>
          <w:rFonts w:ascii="Times New Roman" w:hAnsi="Times New Roman" w:cs="Times New Roman"/>
          <w:b/>
          <w:bCs/>
          <w:sz w:val="24"/>
          <w:szCs w:val="24"/>
        </w:rPr>
        <w:t>I.</w:t>
      </w:r>
      <w:r w:rsidRPr="008B6304">
        <w:rPr>
          <w:rFonts w:ascii="Times New Roman" w:hAnsi="Times New Roman" w:cs="Times New Roman"/>
          <w:b/>
          <w:bCs/>
          <w:sz w:val="24"/>
          <w:szCs w:val="24"/>
        </w:rPr>
        <w:tab/>
      </w:r>
      <w:r w:rsidR="006860BC" w:rsidRPr="008B6304">
        <w:rPr>
          <w:rFonts w:ascii="Times New Roman" w:hAnsi="Times New Roman" w:cs="Times New Roman"/>
          <w:b/>
          <w:bCs/>
          <w:sz w:val="24"/>
          <w:szCs w:val="24"/>
        </w:rPr>
        <w:t>PENDAHULUAN</w:t>
      </w:r>
    </w:p>
    <w:p w14:paraId="4E24D55B" w14:textId="0A129102" w:rsidR="003941AB" w:rsidRDefault="003941AB" w:rsidP="000A6C9B">
      <w:pPr>
        <w:spacing w:after="0"/>
        <w:ind w:hanging="71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3941AB">
        <w:rPr>
          <w:rFonts w:ascii="Times New Roman" w:hAnsi="Times New Roman" w:cs="Times New Roman"/>
          <w:sz w:val="24"/>
          <w:szCs w:val="24"/>
        </w:rPr>
        <w:t>Bali, sering disebut sebagai</w:t>
      </w:r>
      <w:r w:rsidR="009875B9">
        <w:rPr>
          <w:rFonts w:ascii="Times New Roman" w:hAnsi="Times New Roman" w:cs="Times New Roman"/>
          <w:sz w:val="24"/>
          <w:szCs w:val="24"/>
        </w:rPr>
        <w:t xml:space="preserve"> </w:t>
      </w:r>
      <w:r w:rsidRPr="002D1BAD">
        <w:rPr>
          <w:rFonts w:ascii="Times New Roman" w:hAnsi="Times New Roman" w:cs="Times New Roman"/>
          <w:sz w:val="24"/>
          <w:szCs w:val="24"/>
        </w:rPr>
        <w:t>Pulau Dewata</w:t>
      </w:r>
      <w:r w:rsidRPr="003941AB">
        <w:rPr>
          <w:rFonts w:ascii="Times New Roman" w:hAnsi="Times New Roman" w:cs="Times New Roman"/>
          <w:sz w:val="24"/>
          <w:szCs w:val="24"/>
        </w:rPr>
        <w:t xml:space="preserve">, adalah sebuah pulau kecil yang terletak di tengah kepulauan Indonesia. Pulau ini dikenal karena keindahan alamnya yang memukau, budaya yang kaya, serta tradisi spiritual yang mendalam. Bali bukan hanya sekadar destinasi wisata; ia adalah tempat di mana keajaiban alam dan kekayaan budaya berpadu menjadi satu, menciptakan suasana magis yang memikat hati setiap pengunjung. Keindahan alam Bali dapat dilihat dari pantai-pantai berpasir putih yang </w:t>
      </w:r>
      <w:r w:rsidRPr="003941AB">
        <w:rPr>
          <w:rFonts w:ascii="Times New Roman" w:hAnsi="Times New Roman" w:cs="Times New Roman"/>
          <w:sz w:val="24"/>
          <w:szCs w:val="24"/>
        </w:rPr>
        <w:t>membentang di sepanjang pesisirnya, pegunungan yang menjulang tinggi, serta sawah terasering yang terkenal di Ubud. Semua elemen ini memberikan nuansa damai dan menenangkan, menjadikan Bali sebagai tempat yang ideal untuk bersantai sekaligus merenung</w:t>
      </w:r>
      <w:r>
        <w:rPr>
          <w:rFonts w:ascii="Times New Roman" w:hAnsi="Times New Roman" w:cs="Times New Roman"/>
          <w:sz w:val="24"/>
          <w:szCs w:val="24"/>
        </w:rPr>
        <w:t>.</w:t>
      </w:r>
    </w:p>
    <w:p w14:paraId="57CF4097" w14:textId="3354E070" w:rsidR="003941AB" w:rsidRDefault="003941AB" w:rsidP="000A6C9B">
      <w:pPr>
        <w:spacing w:after="0"/>
        <w:ind w:firstLine="295"/>
        <w:jc w:val="both"/>
        <w:rPr>
          <w:rFonts w:ascii="Times New Roman" w:hAnsi="Times New Roman" w:cs="Times New Roman"/>
          <w:sz w:val="24"/>
          <w:szCs w:val="24"/>
        </w:rPr>
      </w:pPr>
      <w:r w:rsidRPr="003941AB">
        <w:rPr>
          <w:rFonts w:ascii="Times New Roman" w:hAnsi="Times New Roman" w:cs="Times New Roman"/>
          <w:sz w:val="24"/>
          <w:szCs w:val="24"/>
        </w:rPr>
        <w:t xml:space="preserve">Di tengah keindahan tersebut, terdapat Pura Mengening yang terletak di Desa Sangket, Kecamatan Sukasada, Kabupaten Buleleng, Bali. Sebuah tempat suci yang memiliki makna mendalam bagi masyarakat setempat. Pura ini tidak hanya sekadar tempat </w:t>
      </w:r>
      <w:r w:rsidRPr="003941AB">
        <w:rPr>
          <w:rFonts w:ascii="Times New Roman" w:hAnsi="Times New Roman" w:cs="Times New Roman"/>
          <w:sz w:val="24"/>
          <w:szCs w:val="24"/>
        </w:rPr>
        <w:lastRenderedPageBreak/>
        <w:t>ibadah, tetapi juga merupaka</w:t>
      </w:r>
      <w:r w:rsidR="004865A4">
        <w:rPr>
          <w:rFonts w:ascii="Times New Roman" w:hAnsi="Times New Roman" w:cs="Times New Roman"/>
          <w:sz w:val="24"/>
          <w:szCs w:val="24"/>
        </w:rPr>
        <w:t>n</w:t>
      </w:r>
      <w:r w:rsidRPr="003941AB">
        <w:rPr>
          <w:rFonts w:ascii="Times New Roman" w:hAnsi="Times New Roman" w:cs="Times New Roman"/>
          <w:sz w:val="24"/>
          <w:szCs w:val="24"/>
        </w:rPr>
        <w:t xml:space="preserve"> pusat kehidupan spiritual yang mengikat masyarakat dalam tradisi dan nilai-nilai leluhur. Di dalam pura ini, terdapat sebuah </w:t>
      </w:r>
      <w:r w:rsidRPr="00135211">
        <w:rPr>
          <w:rFonts w:ascii="Times New Roman" w:hAnsi="Times New Roman" w:cs="Times New Roman"/>
          <w:i/>
          <w:iCs/>
          <w:sz w:val="24"/>
          <w:szCs w:val="24"/>
        </w:rPr>
        <w:t>Pelinggih</w:t>
      </w:r>
      <w:r w:rsidRPr="003941AB">
        <w:rPr>
          <w:rFonts w:ascii="Times New Roman" w:hAnsi="Times New Roman" w:cs="Times New Roman"/>
          <w:sz w:val="24"/>
          <w:szCs w:val="24"/>
        </w:rPr>
        <w:t xml:space="preserve"> yang unik berbentuk mobil tentara. </w:t>
      </w:r>
      <w:r w:rsidRPr="00135211">
        <w:rPr>
          <w:rFonts w:ascii="Times New Roman" w:hAnsi="Times New Roman" w:cs="Times New Roman"/>
          <w:i/>
          <w:iCs/>
          <w:sz w:val="24"/>
          <w:szCs w:val="24"/>
        </w:rPr>
        <w:t>Pelinggih</w:t>
      </w:r>
      <w:r w:rsidRPr="003941AB">
        <w:rPr>
          <w:rFonts w:ascii="Times New Roman" w:hAnsi="Times New Roman" w:cs="Times New Roman"/>
          <w:sz w:val="24"/>
          <w:szCs w:val="24"/>
        </w:rPr>
        <w:t xml:space="preserve"> ini bukan hanya menarik perhatian karena bentuknya yang tidak biasa, tetapi juga karena simbolisme yang terkandung di dalamnya. Dalam tradisi Hindu Bali, setiap elemen di pura memiliki makna tertentu, dan </w:t>
      </w:r>
      <w:r w:rsidRPr="00135211">
        <w:rPr>
          <w:rFonts w:ascii="Times New Roman" w:hAnsi="Times New Roman" w:cs="Times New Roman"/>
          <w:i/>
          <w:iCs/>
          <w:sz w:val="24"/>
          <w:szCs w:val="24"/>
        </w:rPr>
        <w:t>Pelinggih</w:t>
      </w:r>
      <w:r w:rsidRPr="003941AB">
        <w:rPr>
          <w:rFonts w:ascii="Times New Roman" w:hAnsi="Times New Roman" w:cs="Times New Roman"/>
          <w:sz w:val="24"/>
          <w:szCs w:val="24"/>
        </w:rPr>
        <w:t xml:space="preserve"> mobil tentara ini adalah contoh konkret dari penggabungan antara tradisi dan modernitas.</w:t>
      </w:r>
      <w:r>
        <w:rPr>
          <w:rFonts w:ascii="Times New Roman" w:hAnsi="Times New Roman" w:cs="Times New Roman"/>
          <w:sz w:val="24"/>
          <w:szCs w:val="24"/>
        </w:rPr>
        <w:t xml:space="preserve"> </w:t>
      </w:r>
      <w:r w:rsidRPr="003941AB">
        <w:rPr>
          <w:rFonts w:ascii="Times New Roman" w:hAnsi="Times New Roman" w:cs="Times New Roman"/>
          <w:sz w:val="24"/>
          <w:szCs w:val="24"/>
        </w:rPr>
        <w:t xml:space="preserve">Masyarakat Desa Sangket menganggap </w:t>
      </w:r>
      <w:r w:rsidRPr="00135211">
        <w:rPr>
          <w:rFonts w:ascii="Times New Roman" w:hAnsi="Times New Roman" w:cs="Times New Roman"/>
          <w:i/>
          <w:iCs/>
          <w:sz w:val="24"/>
          <w:szCs w:val="24"/>
        </w:rPr>
        <w:t>Pelinggih</w:t>
      </w:r>
      <w:r w:rsidRPr="003941AB">
        <w:rPr>
          <w:rFonts w:ascii="Times New Roman" w:hAnsi="Times New Roman" w:cs="Times New Roman"/>
          <w:sz w:val="24"/>
          <w:szCs w:val="24"/>
        </w:rPr>
        <w:t xml:space="preserve"> ini sebagai simbol pengabdian dan penghormatan kepada para pahlawan yang telah berjuang untuk negara.</w:t>
      </w:r>
    </w:p>
    <w:p w14:paraId="2DB74A39" w14:textId="604AFBDA" w:rsidR="003941AB" w:rsidRPr="003941AB" w:rsidRDefault="003941AB" w:rsidP="00281C90">
      <w:pPr>
        <w:spacing w:after="0"/>
        <w:ind w:firstLine="295"/>
        <w:jc w:val="both"/>
        <w:rPr>
          <w:rFonts w:ascii="Times New Roman" w:hAnsi="Times New Roman" w:cs="Times New Roman"/>
          <w:sz w:val="24"/>
          <w:szCs w:val="24"/>
        </w:rPr>
      </w:pPr>
      <w:proofErr w:type="spellStart"/>
      <w:r w:rsidRPr="00183C1B">
        <w:rPr>
          <w:rFonts w:ascii="Times New Roman" w:hAnsi="Times New Roman" w:cs="Times New Roman"/>
          <w:i/>
          <w:iCs/>
          <w:sz w:val="24"/>
          <w:szCs w:val="24"/>
        </w:rPr>
        <w:t>Pelinggih</w:t>
      </w:r>
      <w:proofErr w:type="spellEnd"/>
      <w:r>
        <w:rPr>
          <w:rFonts w:ascii="Times New Roman" w:hAnsi="Times New Roman" w:cs="Times New Roman"/>
          <w:sz w:val="24"/>
          <w:szCs w:val="24"/>
        </w:rPr>
        <w:t xml:space="preserve"> </w:t>
      </w:r>
      <w:r w:rsidRPr="003941AB">
        <w:rPr>
          <w:rFonts w:ascii="Times New Roman" w:hAnsi="Times New Roman" w:cs="Times New Roman"/>
          <w:sz w:val="24"/>
          <w:szCs w:val="24"/>
        </w:rPr>
        <w:t xml:space="preserve">ini menjadi representasi dari rasa syukur masyarakat kepada mereka yang telah berkorban demi keselamatan dan kemerdekaan bangsa. Dengan demikian, </w:t>
      </w:r>
      <w:r w:rsidRPr="00183C1B">
        <w:rPr>
          <w:rFonts w:ascii="Times New Roman" w:hAnsi="Times New Roman" w:cs="Times New Roman"/>
          <w:i/>
          <w:iCs/>
          <w:sz w:val="24"/>
          <w:szCs w:val="24"/>
        </w:rPr>
        <w:t>Pelinggih</w:t>
      </w:r>
      <w:r w:rsidRPr="003941AB">
        <w:rPr>
          <w:rFonts w:ascii="Times New Roman" w:hAnsi="Times New Roman" w:cs="Times New Roman"/>
          <w:sz w:val="24"/>
          <w:szCs w:val="24"/>
        </w:rPr>
        <w:t xml:space="preserve"> ini tidak hanya menjadi objek fisik, tetapi juga sarana untuk mengungkapkan rasa syukur dan harapan akan perlindungan serta keselamatan. Melalui upacara yang rutin dilakukan, masyarakat berkumpul untuk berdoa dan berinteraksi satu sama lain, memperkuat ikatan sosial dan spiritual di antara mereka. Ritual-ritual ini menjadi bagian integral dari kehidupan sehari-hari, di mana </w:t>
      </w:r>
      <w:r w:rsidRPr="00183C1B">
        <w:rPr>
          <w:rFonts w:ascii="Times New Roman" w:hAnsi="Times New Roman" w:cs="Times New Roman"/>
          <w:i/>
          <w:iCs/>
          <w:sz w:val="24"/>
          <w:szCs w:val="24"/>
        </w:rPr>
        <w:t>Pelinggih</w:t>
      </w:r>
      <w:r w:rsidRPr="003941AB">
        <w:rPr>
          <w:rFonts w:ascii="Times New Roman" w:hAnsi="Times New Roman" w:cs="Times New Roman"/>
          <w:sz w:val="24"/>
          <w:szCs w:val="24"/>
        </w:rPr>
        <w:t xml:space="preserve"> mobil tentara berfungsi sebagai pengingat akan pentingnya nilai-nilai seperti keberanian, persatuan, dan rasa saling menghormati.</w:t>
      </w:r>
    </w:p>
    <w:p w14:paraId="0F2DBCE6" w14:textId="664C6D89" w:rsidR="003941AB" w:rsidRDefault="003941AB" w:rsidP="000A6C9B">
      <w:pPr>
        <w:spacing w:after="0"/>
        <w:ind w:firstLine="579"/>
        <w:jc w:val="both"/>
        <w:rPr>
          <w:rFonts w:ascii="Times New Roman" w:hAnsi="Times New Roman" w:cs="Times New Roman"/>
          <w:sz w:val="24"/>
          <w:szCs w:val="24"/>
        </w:rPr>
      </w:pPr>
      <w:r w:rsidRPr="003941AB">
        <w:rPr>
          <w:rFonts w:ascii="Times New Roman" w:hAnsi="Times New Roman" w:cs="Times New Roman"/>
          <w:sz w:val="24"/>
          <w:szCs w:val="24"/>
        </w:rPr>
        <w:t xml:space="preserve">Lebih jauh lagi, Pura Mengening dan </w:t>
      </w:r>
      <w:r w:rsidRPr="00183C1B">
        <w:rPr>
          <w:rFonts w:ascii="Times New Roman" w:hAnsi="Times New Roman" w:cs="Times New Roman"/>
          <w:i/>
          <w:iCs/>
          <w:sz w:val="24"/>
          <w:szCs w:val="24"/>
        </w:rPr>
        <w:t>Pelinggih</w:t>
      </w:r>
      <w:r w:rsidRPr="003941AB">
        <w:rPr>
          <w:rFonts w:ascii="Times New Roman" w:hAnsi="Times New Roman" w:cs="Times New Roman"/>
          <w:sz w:val="24"/>
          <w:szCs w:val="24"/>
        </w:rPr>
        <w:t xml:space="preserve"> mobil tentara ini mencerminkan</w:t>
      </w:r>
      <w:r w:rsidR="006972D7">
        <w:rPr>
          <w:rFonts w:ascii="Times New Roman" w:hAnsi="Times New Roman" w:cs="Times New Roman"/>
          <w:sz w:val="24"/>
          <w:szCs w:val="24"/>
        </w:rPr>
        <w:t xml:space="preserve"> </w:t>
      </w:r>
      <w:r w:rsidRPr="003941AB">
        <w:rPr>
          <w:rFonts w:ascii="Times New Roman" w:hAnsi="Times New Roman" w:cs="Times New Roman"/>
          <w:sz w:val="24"/>
          <w:szCs w:val="24"/>
        </w:rPr>
        <w:t xml:space="preserve">bagaimana masyarakat Desa Sangket beradaptasi dengan perubahan zaman tanpa kehilangan identitas budaya mereka. Dalam dunia yang semakin modern, di mana banyak </w:t>
      </w:r>
      <w:r w:rsidRPr="003941AB">
        <w:rPr>
          <w:rFonts w:ascii="Times New Roman" w:hAnsi="Times New Roman" w:cs="Times New Roman"/>
          <w:sz w:val="24"/>
          <w:szCs w:val="24"/>
        </w:rPr>
        <w:t xml:space="preserve">tradisi mulai memudar, masyarakat Bali tetap berpegang pada akar budaya mereka, menjadikan tradisi sebagai fondasi dalam menghadapi tantangan baru. Penelitian ini bertujuan untuk memahami lebih dalam simbolisme dan peranan </w:t>
      </w:r>
      <w:r w:rsidRPr="00183C1B">
        <w:rPr>
          <w:rFonts w:ascii="Times New Roman" w:hAnsi="Times New Roman" w:cs="Times New Roman"/>
          <w:i/>
          <w:iCs/>
          <w:sz w:val="24"/>
          <w:szCs w:val="24"/>
        </w:rPr>
        <w:t>Pelinggih</w:t>
      </w:r>
      <w:r w:rsidRPr="003941AB">
        <w:rPr>
          <w:rFonts w:ascii="Times New Roman" w:hAnsi="Times New Roman" w:cs="Times New Roman"/>
          <w:sz w:val="24"/>
          <w:szCs w:val="24"/>
        </w:rPr>
        <w:t xml:space="preserve"> mobil tentara dalam tradisi spiritual masyarakat lokal. Dengan menggali makna yang terkandung dalam </w:t>
      </w:r>
      <w:r w:rsidRPr="00183C1B">
        <w:rPr>
          <w:rFonts w:ascii="Times New Roman" w:hAnsi="Times New Roman" w:cs="Times New Roman"/>
          <w:i/>
          <w:iCs/>
          <w:sz w:val="24"/>
          <w:szCs w:val="24"/>
        </w:rPr>
        <w:t>Pelinggih</w:t>
      </w:r>
      <w:r w:rsidRPr="003941AB">
        <w:rPr>
          <w:rFonts w:ascii="Times New Roman" w:hAnsi="Times New Roman" w:cs="Times New Roman"/>
          <w:sz w:val="24"/>
          <w:szCs w:val="24"/>
        </w:rPr>
        <w:t xml:space="preserve"> ini, diharapkan dapat memberikan wawasan tentang bagaimana masyarakat menginterpretasikan dan mengintegrasikan simbol-simbol tersebut dalam kehidupan mereka.</w:t>
      </w:r>
    </w:p>
    <w:p w14:paraId="6E89B2EC" w14:textId="0F259BBA" w:rsidR="002D1BAD" w:rsidRDefault="003941AB" w:rsidP="00560B6A">
      <w:pPr>
        <w:spacing w:after="0"/>
        <w:ind w:firstLine="295"/>
        <w:jc w:val="both"/>
        <w:rPr>
          <w:rFonts w:ascii="Times New Roman" w:hAnsi="Times New Roman" w:cs="Times New Roman"/>
          <w:sz w:val="24"/>
          <w:szCs w:val="24"/>
        </w:rPr>
      </w:pPr>
      <w:r w:rsidRPr="003941AB">
        <w:rPr>
          <w:rFonts w:ascii="Times New Roman" w:hAnsi="Times New Roman" w:cs="Times New Roman"/>
          <w:sz w:val="24"/>
          <w:szCs w:val="24"/>
        </w:rPr>
        <w:t xml:space="preserve">Selain itu, penelitian ini juga berusaha untuk menyoroti dinamika antara tradisi dan modernitas, serta bagaimana masyarakat Desa Sangket beradaptasi dengan perubahan zaman tanpa kehilangan identitas budaya mereka. Referensi yang digunakan dalam penelitian ini diambil dari buku-buku yang membahas pendidikan agama Hindu di Bali. Buku-buku tersebut memberikan konteks yang lebih luas mengenai tradisi dan praktik keagamaan di Bali, serta membantu peneliti dalam memahami latar belakang budaya masyarakat Desa Sangket. Dengan demikian, penelitian ini tidak hanya berfokus pada aspek fisik </w:t>
      </w:r>
      <w:r w:rsidRPr="00183C1B">
        <w:rPr>
          <w:rFonts w:ascii="Times New Roman" w:hAnsi="Times New Roman" w:cs="Times New Roman"/>
          <w:i/>
          <w:iCs/>
          <w:sz w:val="24"/>
          <w:szCs w:val="24"/>
        </w:rPr>
        <w:t>Pelinggih</w:t>
      </w:r>
      <w:r w:rsidRPr="003941AB">
        <w:rPr>
          <w:rFonts w:ascii="Times New Roman" w:hAnsi="Times New Roman" w:cs="Times New Roman"/>
          <w:sz w:val="24"/>
          <w:szCs w:val="24"/>
        </w:rPr>
        <w:t xml:space="preserve">, tetapi juga pada dimensi sosial dan spiritual yang menyertainya, sehingga dapat memberikan gambaran yang lebih komprehensif tentang peranan </w:t>
      </w:r>
      <w:r w:rsidRPr="00183C1B">
        <w:rPr>
          <w:rFonts w:ascii="Times New Roman" w:hAnsi="Times New Roman" w:cs="Times New Roman"/>
          <w:i/>
          <w:iCs/>
          <w:sz w:val="24"/>
          <w:szCs w:val="24"/>
        </w:rPr>
        <w:t xml:space="preserve">Pelinggih </w:t>
      </w:r>
      <w:r w:rsidRPr="003941AB">
        <w:rPr>
          <w:rFonts w:ascii="Times New Roman" w:hAnsi="Times New Roman" w:cs="Times New Roman"/>
          <w:sz w:val="24"/>
          <w:szCs w:val="24"/>
        </w:rPr>
        <w:t>mobil tentara dalam kehidupan masyarakat.</w:t>
      </w:r>
    </w:p>
    <w:p w14:paraId="4F22EF09" w14:textId="77777777" w:rsidR="00560B6A" w:rsidRPr="003941AB" w:rsidRDefault="00560B6A" w:rsidP="00560B6A">
      <w:pPr>
        <w:spacing w:after="0"/>
        <w:ind w:firstLine="295"/>
        <w:jc w:val="both"/>
        <w:rPr>
          <w:rFonts w:ascii="Times New Roman" w:hAnsi="Times New Roman" w:cs="Times New Roman"/>
          <w:sz w:val="24"/>
          <w:szCs w:val="24"/>
        </w:rPr>
      </w:pPr>
    </w:p>
    <w:p w14:paraId="29F585EC" w14:textId="458DDB1C" w:rsidR="009875B9" w:rsidRPr="009875B9" w:rsidRDefault="00877AAD" w:rsidP="009875B9">
      <w:pPr>
        <w:spacing w:after="0"/>
        <w:jc w:val="both"/>
        <w:rPr>
          <w:rFonts w:ascii="Times New Roman" w:hAnsi="Times New Roman" w:cs="Times New Roman"/>
          <w:b/>
          <w:bCs/>
          <w:sz w:val="24"/>
          <w:szCs w:val="24"/>
        </w:rPr>
      </w:pPr>
      <w:r w:rsidRPr="008B6304">
        <w:rPr>
          <w:rFonts w:ascii="Times New Roman" w:hAnsi="Times New Roman" w:cs="Times New Roman"/>
          <w:b/>
          <w:bCs/>
          <w:sz w:val="24"/>
          <w:szCs w:val="24"/>
        </w:rPr>
        <w:t xml:space="preserve">II. METODE </w:t>
      </w:r>
    </w:p>
    <w:p w14:paraId="1C8D5C41" w14:textId="77777777" w:rsidR="009875B9" w:rsidRDefault="009875B9" w:rsidP="00281C90">
      <w:pPr>
        <w:spacing w:after="0"/>
        <w:ind w:firstLine="295"/>
        <w:jc w:val="both"/>
        <w:rPr>
          <w:rFonts w:ascii="Times New Roman" w:eastAsia="Times New Roman" w:hAnsi="Times New Roman" w:cs="Times New Roman"/>
          <w:sz w:val="24"/>
          <w:szCs w:val="24"/>
        </w:rPr>
      </w:pPr>
      <w:r w:rsidRPr="009875B9">
        <w:rPr>
          <w:rFonts w:ascii="Times New Roman" w:eastAsia="Times New Roman" w:hAnsi="Times New Roman" w:cs="Times New Roman"/>
          <w:sz w:val="24"/>
          <w:szCs w:val="24"/>
        </w:rPr>
        <w:t xml:space="preserve">Dalam penelitian ini, pendekatan yang digunakan adalah metode kualitatif dengan teknik observasi dan wawancara mendalam. Metode kualitatif dipilih karena memungkinkan peneliti untuk </w:t>
      </w:r>
      <w:r w:rsidRPr="009875B9">
        <w:rPr>
          <w:rFonts w:ascii="Times New Roman" w:eastAsia="Times New Roman" w:hAnsi="Times New Roman" w:cs="Times New Roman"/>
          <w:sz w:val="24"/>
          <w:szCs w:val="24"/>
        </w:rPr>
        <w:lastRenderedPageBreak/>
        <w:t xml:space="preserve">mengeksplorasi secara mendalam makna, simbolisme, dan peranan </w:t>
      </w:r>
      <w:r w:rsidRPr="00183C1B">
        <w:rPr>
          <w:rFonts w:ascii="Times New Roman" w:eastAsia="Times New Roman" w:hAnsi="Times New Roman" w:cs="Times New Roman"/>
          <w:i/>
          <w:iCs/>
          <w:sz w:val="24"/>
          <w:szCs w:val="24"/>
        </w:rPr>
        <w:t>Pelinggih</w:t>
      </w:r>
      <w:r w:rsidRPr="009875B9">
        <w:rPr>
          <w:rFonts w:ascii="Times New Roman" w:eastAsia="Times New Roman" w:hAnsi="Times New Roman" w:cs="Times New Roman"/>
          <w:sz w:val="24"/>
          <w:szCs w:val="24"/>
        </w:rPr>
        <w:t xml:space="preserve"> mobil tentara dalam tradisi spiritual masyarakat lokal di Pura Mengening, Desa Sangket. Penelitian ini bertujuan untuk memahami bagaimana masyarakat menginterpretasikan </w:t>
      </w:r>
      <w:r w:rsidRPr="00183C1B">
        <w:rPr>
          <w:rFonts w:ascii="Times New Roman" w:eastAsia="Times New Roman" w:hAnsi="Times New Roman" w:cs="Times New Roman"/>
          <w:i/>
          <w:iCs/>
          <w:sz w:val="24"/>
          <w:szCs w:val="24"/>
        </w:rPr>
        <w:t>Pelinggih</w:t>
      </w:r>
      <w:r w:rsidRPr="009875B9">
        <w:rPr>
          <w:rFonts w:ascii="Times New Roman" w:eastAsia="Times New Roman" w:hAnsi="Times New Roman" w:cs="Times New Roman"/>
          <w:sz w:val="24"/>
          <w:szCs w:val="24"/>
        </w:rPr>
        <w:t xml:space="preserve"> ini dalam konteks budaya dan spiritual mereka, serta bagaimana objek ini berfungsi dalam kehidupan sehari-hari.</w:t>
      </w:r>
    </w:p>
    <w:p w14:paraId="3FFDD700" w14:textId="77777777" w:rsidR="009875B9" w:rsidRDefault="009875B9" w:rsidP="00281C90">
      <w:pPr>
        <w:spacing w:after="0"/>
        <w:ind w:firstLine="436"/>
        <w:jc w:val="both"/>
        <w:rPr>
          <w:rFonts w:ascii="Times New Roman" w:eastAsia="Times New Roman" w:hAnsi="Times New Roman" w:cs="Times New Roman"/>
          <w:sz w:val="24"/>
          <w:szCs w:val="24"/>
        </w:rPr>
      </w:pPr>
      <w:r w:rsidRPr="009875B9">
        <w:rPr>
          <w:rFonts w:ascii="Times New Roman" w:eastAsia="Times New Roman" w:hAnsi="Times New Roman" w:cs="Times New Roman"/>
          <w:sz w:val="24"/>
          <w:szCs w:val="24"/>
        </w:rPr>
        <w:t xml:space="preserve">Observasi dilakukan dengan cara mengamati langsung berbagai kegiatan yang berlangsung di Pura Mengening. Peneliti mencatat setiap detail yang berkaitan dengan pelaksanaan ritual, interaksi antara masyarakat, serta bagaimana </w:t>
      </w:r>
      <w:r w:rsidRPr="00183C1B">
        <w:rPr>
          <w:rFonts w:ascii="Times New Roman" w:eastAsia="Times New Roman" w:hAnsi="Times New Roman" w:cs="Times New Roman"/>
          <w:i/>
          <w:iCs/>
          <w:sz w:val="24"/>
          <w:szCs w:val="24"/>
        </w:rPr>
        <w:t>Pelinggih</w:t>
      </w:r>
      <w:r w:rsidRPr="009875B9">
        <w:rPr>
          <w:rFonts w:ascii="Times New Roman" w:eastAsia="Times New Roman" w:hAnsi="Times New Roman" w:cs="Times New Roman"/>
          <w:sz w:val="24"/>
          <w:szCs w:val="24"/>
        </w:rPr>
        <w:t xml:space="preserve"> mobil tentara diperlakukan selama upacara. Dalam proses observasi ini, peneliti tidak hanya fokus pada aspek fisik </w:t>
      </w:r>
      <w:r w:rsidRPr="00183C1B">
        <w:rPr>
          <w:rFonts w:ascii="Times New Roman" w:eastAsia="Times New Roman" w:hAnsi="Times New Roman" w:cs="Times New Roman"/>
          <w:i/>
          <w:iCs/>
          <w:sz w:val="24"/>
          <w:szCs w:val="24"/>
        </w:rPr>
        <w:t>Pelinggih</w:t>
      </w:r>
      <w:r w:rsidRPr="009875B9">
        <w:rPr>
          <w:rFonts w:ascii="Times New Roman" w:eastAsia="Times New Roman" w:hAnsi="Times New Roman" w:cs="Times New Roman"/>
          <w:sz w:val="24"/>
          <w:szCs w:val="24"/>
        </w:rPr>
        <w:t>, tetapi juga pada suasana dan atmosfer yang mengelilinginya. Peneliti berusaha untuk merasakan dan memahami emosi serta dedikasi masyarakat saat mereka berdoa dan berpartisipasi dalam ritual. Observasi ini berlangsung selama beberapa bulan, di mana peneliti menghadiri berbagai upacara, termasuk upacara melasti dan ngaturang banten, yang merupakan ritual penting dalam tradisi Hindu Bali.</w:t>
      </w:r>
    </w:p>
    <w:p w14:paraId="1565C269" w14:textId="77777777" w:rsidR="009875B9" w:rsidRDefault="009875B9" w:rsidP="00281C90">
      <w:pPr>
        <w:spacing w:after="0"/>
        <w:ind w:firstLine="295"/>
        <w:jc w:val="both"/>
        <w:rPr>
          <w:rFonts w:ascii="Times New Roman" w:eastAsia="Times New Roman" w:hAnsi="Times New Roman" w:cs="Times New Roman"/>
          <w:sz w:val="24"/>
          <w:szCs w:val="24"/>
        </w:rPr>
      </w:pPr>
      <w:r w:rsidRPr="009875B9">
        <w:rPr>
          <w:rFonts w:ascii="Times New Roman" w:eastAsia="Times New Roman" w:hAnsi="Times New Roman" w:cs="Times New Roman"/>
          <w:sz w:val="24"/>
          <w:szCs w:val="24"/>
        </w:rPr>
        <w:t xml:space="preserve">Selanjutnya, wawancara mendalam dilakukan dengan berbagai informan kunci, termasuk tokoh masyarakat, pemangku pura, dan warga setempat yang aktif dalam kegiatan di pura. Wawancara ini bertujuan untuk menggali pandangan, pengalaman, serta pengetahuan mereka terkait </w:t>
      </w:r>
      <w:r w:rsidRPr="00183C1B">
        <w:rPr>
          <w:rFonts w:ascii="Times New Roman" w:eastAsia="Times New Roman" w:hAnsi="Times New Roman" w:cs="Times New Roman"/>
          <w:i/>
          <w:iCs/>
          <w:sz w:val="24"/>
          <w:szCs w:val="24"/>
        </w:rPr>
        <w:t>Pelinggih</w:t>
      </w:r>
      <w:r w:rsidRPr="009875B9">
        <w:rPr>
          <w:rFonts w:ascii="Times New Roman" w:eastAsia="Times New Roman" w:hAnsi="Times New Roman" w:cs="Times New Roman"/>
          <w:sz w:val="24"/>
          <w:szCs w:val="24"/>
        </w:rPr>
        <w:t xml:space="preserve"> mobil tentara. Dengan pertanyaan terbuka, peneliti memberikan kesempatan kepada informan untuk berbagi cerita dan perspektif mereka secara bebas. Melalui wawancara ini, </w:t>
      </w:r>
      <w:r w:rsidRPr="009875B9">
        <w:rPr>
          <w:rFonts w:ascii="Times New Roman" w:eastAsia="Times New Roman" w:hAnsi="Times New Roman" w:cs="Times New Roman"/>
          <w:sz w:val="24"/>
          <w:szCs w:val="24"/>
        </w:rPr>
        <w:t xml:space="preserve">peneliti dapat memperoleh wawasan mengenai makna yang diberikan masyarakat terhadap </w:t>
      </w:r>
      <w:r w:rsidRPr="00183C1B">
        <w:rPr>
          <w:rFonts w:ascii="Times New Roman" w:eastAsia="Times New Roman" w:hAnsi="Times New Roman" w:cs="Times New Roman"/>
          <w:i/>
          <w:iCs/>
          <w:sz w:val="24"/>
          <w:szCs w:val="24"/>
        </w:rPr>
        <w:t>Pelinggih</w:t>
      </w:r>
      <w:r w:rsidRPr="009875B9">
        <w:rPr>
          <w:rFonts w:ascii="Times New Roman" w:eastAsia="Times New Roman" w:hAnsi="Times New Roman" w:cs="Times New Roman"/>
          <w:sz w:val="24"/>
          <w:szCs w:val="24"/>
        </w:rPr>
        <w:t xml:space="preserve">, serta bagaimana mereka melihat hubungan antara </w:t>
      </w:r>
      <w:r w:rsidRPr="00183C1B">
        <w:rPr>
          <w:rFonts w:ascii="Times New Roman" w:eastAsia="Times New Roman" w:hAnsi="Times New Roman" w:cs="Times New Roman"/>
          <w:i/>
          <w:iCs/>
          <w:sz w:val="24"/>
          <w:szCs w:val="24"/>
        </w:rPr>
        <w:t>Pelinggih</w:t>
      </w:r>
      <w:r w:rsidRPr="009875B9">
        <w:rPr>
          <w:rFonts w:ascii="Times New Roman" w:eastAsia="Times New Roman" w:hAnsi="Times New Roman" w:cs="Times New Roman"/>
          <w:sz w:val="24"/>
          <w:szCs w:val="24"/>
        </w:rPr>
        <w:t xml:space="preserve"> dan identitas budaya mereka. Informasi yang diperoleh dari wawancara ini sangat berharga, karena memberikan konteks sosial yang lebih dalam tentang bagaimana tradisi dan nilai-nilai spiritual dihayati oleh masyarakat.</w:t>
      </w:r>
    </w:p>
    <w:p w14:paraId="775EB700" w14:textId="63A6E9D7" w:rsidR="009875B9" w:rsidRDefault="009875B9" w:rsidP="00281C90">
      <w:pPr>
        <w:spacing w:after="0"/>
        <w:ind w:firstLine="436"/>
        <w:jc w:val="both"/>
        <w:rPr>
          <w:rFonts w:ascii="Times New Roman" w:eastAsia="Times New Roman" w:hAnsi="Times New Roman" w:cs="Times New Roman"/>
          <w:sz w:val="24"/>
          <w:szCs w:val="24"/>
        </w:rPr>
      </w:pPr>
      <w:r w:rsidRPr="009875B9">
        <w:rPr>
          <w:rFonts w:ascii="Times New Roman" w:eastAsia="Times New Roman" w:hAnsi="Times New Roman" w:cs="Times New Roman"/>
          <w:sz w:val="24"/>
          <w:szCs w:val="24"/>
        </w:rPr>
        <w:t xml:space="preserve">Data yang diperoleh dari observasi dan wawancara kemudian dianalisis secara tematik. Proses analisis ini melibatkan pengelompokan informasi berdasarkan tema-tema yang muncul, seperti nilai-nilai spiritual, identitas budaya, dan interaksi sosial dalam ritual. Peneliti mencari pola-pola yang ada dalam praktik keagamaan masyarakat, serta bagaimana </w:t>
      </w:r>
      <w:r w:rsidRPr="00183C1B">
        <w:rPr>
          <w:rFonts w:ascii="Times New Roman" w:eastAsia="Times New Roman" w:hAnsi="Times New Roman" w:cs="Times New Roman"/>
          <w:i/>
          <w:iCs/>
          <w:sz w:val="24"/>
          <w:szCs w:val="24"/>
        </w:rPr>
        <w:t>Pelinggih</w:t>
      </w:r>
      <w:r w:rsidRPr="009875B9">
        <w:rPr>
          <w:rFonts w:ascii="Times New Roman" w:eastAsia="Times New Roman" w:hAnsi="Times New Roman" w:cs="Times New Roman"/>
          <w:sz w:val="24"/>
          <w:szCs w:val="24"/>
        </w:rPr>
        <w:t xml:space="preserve"> mobil tentara berperan dalam memperkuat identitas dan tradisi mereka. Dengan menggunakan pendekatan analisis tematik, peneliti dapat mengidentifikasi hubungan antara simbolisme </w:t>
      </w:r>
      <w:r w:rsidRPr="00183C1B">
        <w:rPr>
          <w:rFonts w:ascii="Times New Roman" w:eastAsia="Times New Roman" w:hAnsi="Times New Roman" w:cs="Times New Roman"/>
          <w:i/>
          <w:iCs/>
          <w:sz w:val="24"/>
          <w:szCs w:val="24"/>
        </w:rPr>
        <w:t>Pelinggih</w:t>
      </w:r>
      <w:r w:rsidRPr="009875B9">
        <w:rPr>
          <w:rFonts w:ascii="Times New Roman" w:eastAsia="Times New Roman" w:hAnsi="Times New Roman" w:cs="Times New Roman"/>
          <w:sz w:val="24"/>
          <w:szCs w:val="24"/>
        </w:rPr>
        <w:t xml:space="preserve"> dan nilai-nilai yang dianut oleh masyarakat, serta bagaimana hal ini berkontribusi pada kohesi sosial di dalam komunitas.</w:t>
      </w:r>
    </w:p>
    <w:p w14:paraId="1B2BB41C" w14:textId="77777777" w:rsidR="009875B9" w:rsidRDefault="009875B9" w:rsidP="00281C90">
      <w:pPr>
        <w:spacing w:after="0"/>
        <w:ind w:firstLine="579"/>
        <w:jc w:val="both"/>
        <w:rPr>
          <w:rFonts w:ascii="Times New Roman" w:eastAsia="Times New Roman" w:hAnsi="Times New Roman" w:cs="Times New Roman"/>
          <w:sz w:val="24"/>
          <w:szCs w:val="24"/>
        </w:rPr>
      </w:pPr>
      <w:r w:rsidRPr="009875B9">
        <w:rPr>
          <w:rFonts w:ascii="Times New Roman" w:eastAsia="Times New Roman" w:hAnsi="Times New Roman" w:cs="Times New Roman"/>
          <w:sz w:val="24"/>
          <w:szCs w:val="24"/>
        </w:rPr>
        <w:t>Referensi yang digunakan dalam penelitian ini diambil dari berbagai sumber yang relevan, terutama buku-buku yang membahas pendidikan agama Hindu di Bali. Beberapa referensi tersebut memberikan konteks yang lebih luas mengenai tradisi dan praktik keagamaan di Bali, serta membantu peneliti dalam memahami latar belakang budaya masyarakat Desa Sangket. Dengan mengacu pada literatur yang ada, peneliti dapat menempatkan temuan dalam konteks yang lebih besar, serta membandingkan hasil penelitian dengan studi-studi sebelumnya yang relevan.</w:t>
      </w:r>
    </w:p>
    <w:p w14:paraId="34425FC9" w14:textId="0D8DFCE6" w:rsidR="009875B9" w:rsidRPr="009875B9" w:rsidRDefault="009875B9" w:rsidP="00281C90">
      <w:pPr>
        <w:spacing w:after="0"/>
        <w:ind w:firstLine="295"/>
        <w:jc w:val="both"/>
        <w:rPr>
          <w:rFonts w:ascii="Times New Roman" w:eastAsia="Times New Roman" w:hAnsi="Times New Roman" w:cs="Times New Roman"/>
          <w:sz w:val="24"/>
          <w:szCs w:val="24"/>
        </w:rPr>
      </w:pPr>
      <w:r w:rsidRPr="009875B9">
        <w:rPr>
          <w:rFonts w:ascii="Times New Roman" w:eastAsia="Times New Roman" w:hAnsi="Times New Roman" w:cs="Times New Roman"/>
          <w:sz w:val="24"/>
          <w:szCs w:val="24"/>
        </w:rPr>
        <w:lastRenderedPageBreak/>
        <w:t xml:space="preserve">Dengan demikian, metode yang digunakan dalam penelitian ini tidak hanya bertujuan untuk mengumpulkan data, tetapi juga untuk memahami secara mendalam bagaimana simbolisme dan peranan </w:t>
      </w:r>
      <w:r w:rsidRPr="00183C1B">
        <w:rPr>
          <w:rFonts w:ascii="Times New Roman" w:eastAsia="Times New Roman" w:hAnsi="Times New Roman" w:cs="Times New Roman"/>
          <w:i/>
          <w:iCs/>
          <w:sz w:val="24"/>
          <w:szCs w:val="24"/>
        </w:rPr>
        <w:t>Pelinggih</w:t>
      </w:r>
      <w:r w:rsidRPr="009875B9">
        <w:rPr>
          <w:rFonts w:ascii="Times New Roman" w:eastAsia="Times New Roman" w:hAnsi="Times New Roman" w:cs="Times New Roman"/>
          <w:sz w:val="24"/>
          <w:szCs w:val="24"/>
        </w:rPr>
        <w:t xml:space="preserve"> mobil tentara berfungsi dalam kehidupan spiritual masyarakat Desa Sangket. Melalui pendekatan kualitatif yang holistik ini, diharapkan penelitian ini dapat memberikan kontribusi yang berarti terhadap pemahaman kita tentang hubungan antara tradisi, budaya, dan spiritualitas di Bali.</w:t>
      </w:r>
    </w:p>
    <w:p w14:paraId="1F5EE701" w14:textId="77777777" w:rsidR="006972D7" w:rsidRDefault="006972D7" w:rsidP="009875B9">
      <w:pPr>
        <w:spacing w:after="0"/>
        <w:jc w:val="both"/>
        <w:rPr>
          <w:rFonts w:ascii="Times New Roman" w:eastAsia="Times New Roman" w:hAnsi="Times New Roman" w:cs="Times New Roman"/>
          <w:sz w:val="24"/>
          <w:szCs w:val="24"/>
        </w:rPr>
      </w:pPr>
    </w:p>
    <w:p w14:paraId="016EE76F" w14:textId="7EEDAA35" w:rsidR="006972D7" w:rsidRPr="008B6304" w:rsidRDefault="006860BC" w:rsidP="009875B9">
      <w:pPr>
        <w:spacing w:after="0"/>
        <w:jc w:val="both"/>
        <w:rPr>
          <w:rFonts w:ascii="Times New Roman" w:hAnsi="Times New Roman" w:cs="Times New Roman"/>
          <w:b/>
          <w:bCs/>
          <w:sz w:val="24"/>
          <w:szCs w:val="24"/>
        </w:rPr>
      </w:pPr>
      <w:r w:rsidRPr="008B6304">
        <w:rPr>
          <w:rFonts w:ascii="Times New Roman" w:hAnsi="Times New Roman" w:cs="Times New Roman"/>
          <w:b/>
          <w:bCs/>
          <w:sz w:val="24"/>
          <w:szCs w:val="24"/>
        </w:rPr>
        <w:t>I</w:t>
      </w:r>
      <w:r w:rsidR="00877AAD" w:rsidRPr="008B6304">
        <w:rPr>
          <w:rFonts w:ascii="Times New Roman" w:hAnsi="Times New Roman" w:cs="Times New Roman"/>
          <w:b/>
          <w:bCs/>
          <w:sz w:val="24"/>
          <w:szCs w:val="24"/>
        </w:rPr>
        <w:t>II</w:t>
      </w:r>
      <w:r w:rsidRPr="008B6304">
        <w:rPr>
          <w:rFonts w:ascii="Times New Roman" w:hAnsi="Times New Roman" w:cs="Times New Roman"/>
          <w:b/>
          <w:bCs/>
          <w:sz w:val="24"/>
          <w:szCs w:val="24"/>
        </w:rPr>
        <w:t>.</w:t>
      </w:r>
      <w:r w:rsidR="009875B9">
        <w:rPr>
          <w:rFonts w:ascii="Times New Roman" w:hAnsi="Times New Roman" w:cs="Times New Roman"/>
          <w:b/>
          <w:bCs/>
          <w:sz w:val="24"/>
          <w:szCs w:val="24"/>
        </w:rPr>
        <w:t xml:space="preserve"> </w:t>
      </w:r>
      <w:r w:rsidRPr="008B6304">
        <w:rPr>
          <w:rFonts w:ascii="Times New Roman" w:hAnsi="Times New Roman" w:cs="Times New Roman"/>
          <w:b/>
          <w:bCs/>
          <w:sz w:val="24"/>
          <w:szCs w:val="24"/>
        </w:rPr>
        <w:t xml:space="preserve">PEMBAHASAN </w:t>
      </w:r>
    </w:p>
    <w:p w14:paraId="515D7FE5" w14:textId="77777777" w:rsidR="000001C8" w:rsidRDefault="00A95313" w:rsidP="00281C90">
      <w:pPr>
        <w:jc w:val="both"/>
        <w:rPr>
          <w:rFonts w:ascii="Times New Roman" w:hAnsi="Times New Roman" w:cs="Times New Roman"/>
          <w:b/>
          <w:bCs/>
          <w:sz w:val="24"/>
          <w:szCs w:val="24"/>
        </w:rPr>
      </w:pPr>
      <w:r w:rsidRPr="008B6304">
        <w:rPr>
          <w:rFonts w:ascii="Times New Roman" w:hAnsi="Times New Roman" w:cs="Times New Roman"/>
          <w:b/>
          <w:bCs/>
          <w:sz w:val="24"/>
          <w:szCs w:val="24"/>
        </w:rPr>
        <w:t>3.1</w:t>
      </w:r>
      <w:r w:rsidR="009875B9">
        <w:rPr>
          <w:rFonts w:ascii="Times New Roman" w:hAnsi="Times New Roman" w:cs="Times New Roman"/>
          <w:b/>
          <w:bCs/>
          <w:sz w:val="24"/>
          <w:szCs w:val="24"/>
        </w:rPr>
        <w:t xml:space="preserve"> </w:t>
      </w:r>
      <w:r w:rsidR="009875B9" w:rsidRPr="009875B9">
        <w:rPr>
          <w:rFonts w:ascii="Times New Roman" w:hAnsi="Times New Roman" w:cs="Times New Roman"/>
          <w:b/>
          <w:bCs/>
          <w:sz w:val="24"/>
          <w:szCs w:val="24"/>
        </w:rPr>
        <w:t>Sejarah</w:t>
      </w:r>
      <w:r w:rsidR="009875B9">
        <w:rPr>
          <w:rFonts w:ascii="Times New Roman" w:hAnsi="Times New Roman" w:cs="Times New Roman"/>
          <w:b/>
          <w:bCs/>
          <w:sz w:val="24"/>
          <w:szCs w:val="24"/>
        </w:rPr>
        <w:t xml:space="preserve"> singkat </w:t>
      </w:r>
      <w:r w:rsidR="009875B9" w:rsidRPr="006F03A7">
        <w:rPr>
          <w:rFonts w:ascii="Times New Roman" w:hAnsi="Times New Roman" w:cs="Times New Roman"/>
          <w:b/>
          <w:bCs/>
          <w:i/>
          <w:iCs/>
          <w:sz w:val="24"/>
          <w:szCs w:val="24"/>
        </w:rPr>
        <w:t>Pelinggih</w:t>
      </w:r>
      <w:r w:rsidR="009875B9" w:rsidRPr="009875B9">
        <w:rPr>
          <w:rFonts w:ascii="Times New Roman" w:hAnsi="Times New Roman" w:cs="Times New Roman"/>
          <w:b/>
          <w:bCs/>
          <w:sz w:val="24"/>
          <w:szCs w:val="24"/>
        </w:rPr>
        <w:t xml:space="preserve"> Mobil Tentara di Pura Mengening, Desa Sangket</w:t>
      </w:r>
      <w:r w:rsidR="000001C8">
        <w:rPr>
          <w:rFonts w:ascii="Times New Roman" w:hAnsi="Times New Roman" w:cs="Times New Roman"/>
          <w:b/>
          <w:bCs/>
          <w:sz w:val="24"/>
          <w:szCs w:val="24"/>
        </w:rPr>
        <w:t xml:space="preserve"> </w:t>
      </w:r>
    </w:p>
    <w:p w14:paraId="5094C0A8" w14:textId="77777777" w:rsidR="00FB2738" w:rsidRDefault="000001C8" w:rsidP="00FB2738">
      <w:pPr>
        <w:spacing w:after="0"/>
        <w:ind w:firstLine="436"/>
        <w:jc w:val="both"/>
        <w:rPr>
          <w:rFonts w:ascii="Times New Roman" w:hAnsi="Times New Roman" w:cs="Times New Roman"/>
          <w:sz w:val="24"/>
          <w:szCs w:val="24"/>
        </w:rPr>
      </w:pPr>
      <w:r w:rsidRPr="006F03A7">
        <w:rPr>
          <w:rFonts w:ascii="Times New Roman" w:hAnsi="Times New Roman" w:cs="Times New Roman"/>
          <w:i/>
          <w:iCs/>
          <w:sz w:val="24"/>
          <w:szCs w:val="24"/>
        </w:rPr>
        <w:t>Pelinggih</w:t>
      </w:r>
      <w:r w:rsidRPr="000001C8">
        <w:rPr>
          <w:rFonts w:ascii="Times New Roman" w:hAnsi="Times New Roman" w:cs="Times New Roman"/>
          <w:sz w:val="24"/>
          <w:szCs w:val="24"/>
        </w:rPr>
        <w:t xml:space="preserve"> mobil tentara yang terletak di Pura Mengening, Desa Sangket, memiliki sejarah yang kaya dan mendalam, mencerminkan perjalanan spiritual dan budaya masyarakat setempat. </w:t>
      </w:r>
      <w:r w:rsidRPr="006F03A7">
        <w:rPr>
          <w:rFonts w:ascii="Times New Roman" w:hAnsi="Times New Roman" w:cs="Times New Roman"/>
          <w:i/>
          <w:iCs/>
          <w:sz w:val="24"/>
          <w:szCs w:val="24"/>
        </w:rPr>
        <w:t>Pelinggih</w:t>
      </w:r>
      <w:r w:rsidRPr="000001C8">
        <w:rPr>
          <w:rFonts w:ascii="Times New Roman" w:hAnsi="Times New Roman" w:cs="Times New Roman"/>
          <w:sz w:val="24"/>
          <w:szCs w:val="24"/>
        </w:rPr>
        <w:t xml:space="preserve"> ini dibangun sebagai simbol penghormatan kepada para pahlawan yang telah berjuang untuk negara, terutama dalam konteks perjuangan kemerdekaan Indonesia. Dalam masyarakat Bali, tradisi menghormati pahlawan bukanlah hal yang baru; ritual dan upacara untuk menghormati mereka yang telah berkorban demi keselamatan dan kemerdekaan bangsa telah menjadi bagian integral dari kehidupan sehari-hari.</w:t>
      </w:r>
    </w:p>
    <w:p w14:paraId="5EF3F9FF" w14:textId="4313258F" w:rsidR="00646A14" w:rsidRDefault="000001C8" w:rsidP="00FB2738">
      <w:pPr>
        <w:spacing w:after="0"/>
        <w:ind w:firstLine="436"/>
        <w:jc w:val="both"/>
        <w:rPr>
          <w:rFonts w:ascii="Times New Roman" w:hAnsi="Times New Roman" w:cs="Times New Roman"/>
          <w:sz w:val="24"/>
          <w:szCs w:val="24"/>
        </w:rPr>
      </w:pPr>
      <w:r w:rsidRPr="000001C8">
        <w:rPr>
          <w:rFonts w:ascii="Times New Roman" w:hAnsi="Times New Roman" w:cs="Times New Roman"/>
          <w:sz w:val="24"/>
          <w:szCs w:val="24"/>
        </w:rPr>
        <w:t xml:space="preserve">Sejak pembangunannya, </w:t>
      </w:r>
      <w:proofErr w:type="spellStart"/>
      <w:r w:rsidRPr="006F03A7">
        <w:rPr>
          <w:rFonts w:ascii="Times New Roman" w:hAnsi="Times New Roman" w:cs="Times New Roman"/>
          <w:i/>
          <w:iCs/>
          <w:sz w:val="24"/>
          <w:szCs w:val="24"/>
        </w:rPr>
        <w:t>Pelinggih</w:t>
      </w:r>
      <w:proofErr w:type="spellEnd"/>
      <w:r w:rsidRPr="006F03A7">
        <w:rPr>
          <w:rFonts w:ascii="Times New Roman" w:hAnsi="Times New Roman" w:cs="Times New Roman"/>
          <w:i/>
          <w:iCs/>
          <w:sz w:val="24"/>
          <w:szCs w:val="24"/>
        </w:rPr>
        <w:t xml:space="preserve"> </w:t>
      </w:r>
      <w:r w:rsidRPr="000001C8">
        <w:rPr>
          <w:rFonts w:ascii="Times New Roman" w:hAnsi="Times New Roman" w:cs="Times New Roman"/>
          <w:sz w:val="24"/>
          <w:szCs w:val="24"/>
        </w:rPr>
        <w:t xml:space="preserve">mobil tentara ini menjadi pusat kegiatan spiritual di desa tersebut. Masyarakat menganggapnya sebagai sarana untuk berdoa dan memohon perlindungan serta keselamatan, baik bagi diri mereka sendiri maupun untuk bangsa. </w:t>
      </w:r>
      <w:r w:rsidRPr="000001C8">
        <w:rPr>
          <w:rFonts w:ascii="Times New Roman" w:hAnsi="Times New Roman" w:cs="Times New Roman"/>
          <w:sz w:val="24"/>
          <w:szCs w:val="24"/>
        </w:rPr>
        <w:t xml:space="preserve">Bentuknya yang unik, yaitu mobil tentara, bukan hanya sekadar simbol fisik, tetapi juga melambangkan semangat juang dan keberanian. Dalam konteks ini, </w:t>
      </w:r>
      <w:r w:rsidRPr="006F03A7">
        <w:rPr>
          <w:rFonts w:ascii="Times New Roman" w:hAnsi="Times New Roman" w:cs="Times New Roman"/>
          <w:i/>
          <w:iCs/>
          <w:sz w:val="24"/>
          <w:szCs w:val="24"/>
        </w:rPr>
        <w:t>Pelinggih</w:t>
      </w:r>
      <w:r w:rsidRPr="000001C8">
        <w:rPr>
          <w:rFonts w:ascii="Times New Roman" w:hAnsi="Times New Roman" w:cs="Times New Roman"/>
          <w:sz w:val="24"/>
          <w:szCs w:val="24"/>
        </w:rPr>
        <w:t xml:space="preserve"> ini berfungsi sebagai pengingat akan pentingnya nilai-nilai seperti persatuan dan keberanian, yang sangat dihargai dalam budaya Bali</w:t>
      </w:r>
      <w:r w:rsidR="00EE136F">
        <w:rPr>
          <w:rFonts w:ascii="Times New Roman" w:hAnsi="Times New Roman" w:cs="Times New Roman"/>
          <w:sz w:val="24"/>
          <w:szCs w:val="24"/>
        </w:rPr>
        <w:t>.</w:t>
      </w:r>
    </w:p>
    <w:p w14:paraId="1094F6FD" w14:textId="0F89A6F9" w:rsidR="000001C8" w:rsidRPr="000001C8" w:rsidRDefault="000001C8" w:rsidP="006F03A7">
      <w:pPr>
        <w:spacing w:after="0"/>
        <w:ind w:left="-1" w:firstLine="721"/>
        <w:jc w:val="both"/>
        <w:rPr>
          <w:rFonts w:ascii="Times New Roman" w:hAnsi="Times New Roman" w:cs="Times New Roman"/>
          <w:sz w:val="24"/>
          <w:szCs w:val="24"/>
        </w:rPr>
      </w:pPr>
      <w:r w:rsidRPr="000001C8">
        <w:rPr>
          <w:rFonts w:ascii="Times New Roman" w:hAnsi="Times New Roman" w:cs="Times New Roman"/>
          <w:sz w:val="24"/>
          <w:szCs w:val="24"/>
        </w:rPr>
        <w:t xml:space="preserve">Ritual yang dilakukan di sekitar </w:t>
      </w:r>
      <w:r w:rsidRPr="006F03A7">
        <w:rPr>
          <w:rFonts w:ascii="Times New Roman" w:hAnsi="Times New Roman" w:cs="Times New Roman"/>
          <w:i/>
          <w:iCs/>
          <w:sz w:val="24"/>
          <w:szCs w:val="24"/>
        </w:rPr>
        <w:t>Pelinggih</w:t>
      </w:r>
      <w:r w:rsidRPr="000001C8">
        <w:rPr>
          <w:rFonts w:ascii="Times New Roman" w:hAnsi="Times New Roman" w:cs="Times New Roman"/>
          <w:sz w:val="24"/>
          <w:szCs w:val="24"/>
        </w:rPr>
        <w:t xml:space="preserve"> ini menjadi momen penting bagi masyarakat Desa Sangket. Setiap kali ada upacara, warga berkumpul untuk berdoa dan merayakan warisan budaya mereka. Ini bukan hanya tentang menghormati pahlawan, tetapi juga tentang memperkuat ikatan sosial di antara mereka. Dalam setiap doa dan persembahan,</w:t>
      </w:r>
      <w:r>
        <w:rPr>
          <w:rFonts w:ascii="Times New Roman" w:hAnsi="Times New Roman" w:cs="Times New Roman"/>
          <w:sz w:val="24"/>
          <w:szCs w:val="24"/>
        </w:rPr>
        <w:t xml:space="preserve"> </w:t>
      </w:r>
      <w:r w:rsidRPr="000001C8">
        <w:rPr>
          <w:rFonts w:ascii="Times New Roman" w:hAnsi="Times New Roman" w:cs="Times New Roman"/>
          <w:sz w:val="24"/>
          <w:szCs w:val="24"/>
        </w:rPr>
        <w:t>masyarakat</w:t>
      </w:r>
      <w:r w:rsidR="006F03A7">
        <w:rPr>
          <w:rFonts w:ascii="Times New Roman" w:hAnsi="Times New Roman" w:cs="Times New Roman"/>
          <w:sz w:val="24"/>
          <w:szCs w:val="24"/>
        </w:rPr>
        <w:t xml:space="preserve"> </w:t>
      </w:r>
      <w:r w:rsidRPr="000001C8">
        <w:rPr>
          <w:rFonts w:ascii="Times New Roman" w:hAnsi="Times New Roman" w:cs="Times New Roman"/>
          <w:sz w:val="24"/>
          <w:szCs w:val="24"/>
        </w:rPr>
        <w:t xml:space="preserve">mengungkapkan rasa syukur dan harapan akan perlindungan dari para dewa. </w:t>
      </w:r>
      <w:r w:rsidRPr="006F03A7">
        <w:rPr>
          <w:rFonts w:ascii="Times New Roman" w:hAnsi="Times New Roman" w:cs="Times New Roman"/>
          <w:i/>
          <w:iCs/>
          <w:sz w:val="24"/>
          <w:szCs w:val="24"/>
        </w:rPr>
        <w:t>Pelinggih</w:t>
      </w:r>
      <w:r w:rsidRPr="000001C8">
        <w:rPr>
          <w:rFonts w:ascii="Times New Roman" w:hAnsi="Times New Roman" w:cs="Times New Roman"/>
          <w:sz w:val="24"/>
          <w:szCs w:val="24"/>
        </w:rPr>
        <w:t xml:space="preserve"> ini, dengan segala simbolismenya, memainkan peranan penting dalam memperkuat identitas budaya dan spiritual masyarakat setempat.</w:t>
      </w:r>
    </w:p>
    <w:p w14:paraId="2F18AD16" w14:textId="2C0A0E4B" w:rsidR="00646A14" w:rsidRDefault="000001C8" w:rsidP="00EE136F">
      <w:pPr>
        <w:spacing w:after="0"/>
        <w:ind w:left="-1" w:firstLine="721"/>
        <w:jc w:val="both"/>
        <w:rPr>
          <w:rFonts w:ascii="Times New Roman" w:hAnsi="Times New Roman" w:cs="Times New Roman"/>
          <w:sz w:val="24"/>
          <w:szCs w:val="24"/>
        </w:rPr>
      </w:pPr>
      <w:r w:rsidRPr="000001C8">
        <w:rPr>
          <w:rFonts w:ascii="Times New Roman" w:hAnsi="Times New Roman" w:cs="Times New Roman"/>
          <w:sz w:val="24"/>
          <w:szCs w:val="24"/>
        </w:rPr>
        <w:t xml:space="preserve">Seiring berjalannya waktu, </w:t>
      </w:r>
      <w:r w:rsidRPr="006F03A7">
        <w:rPr>
          <w:rFonts w:ascii="Times New Roman" w:hAnsi="Times New Roman" w:cs="Times New Roman"/>
          <w:i/>
          <w:iCs/>
          <w:sz w:val="24"/>
          <w:szCs w:val="24"/>
        </w:rPr>
        <w:t>Pelinggih</w:t>
      </w:r>
      <w:r w:rsidRPr="000001C8">
        <w:rPr>
          <w:rFonts w:ascii="Times New Roman" w:hAnsi="Times New Roman" w:cs="Times New Roman"/>
          <w:sz w:val="24"/>
          <w:szCs w:val="24"/>
        </w:rPr>
        <w:t xml:space="preserve"> mobil tentara di Pura Mengening juga mengalami perubahan dalam cara pandang masyarakat. Generasi muda mulai memahami pentingnya </w:t>
      </w:r>
      <w:r w:rsidRPr="006F03A7">
        <w:rPr>
          <w:rFonts w:ascii="Times New Roman" w:hAnsi="Times New Roman" w:cs="Times New Roman"/>
          <w:i/>
          <w:iCs/>
          <w:sz w:val="24"/>
          <w:szCs w:val="24"/>
        </w:rPr>
        <w:t>pelinggih</w:t>
      </w:r>
      <w:r w:rsidRPr="000001C8">
        <w:rPr>
          <w:rFonts w:ascii="Times New Roman" w:hAnsi="Times New Roman" w:cs="Times New Roman"/>
          <w:sz w:val="24"/>
          <w:szCs w:val="24"/>
        </w:rPr>
        <w:t xml:space="preserve"> ini tidak hanya sebagai simbol sejarah, tetapi juga sebagai bagian dari identitas mereka. Di tengah arus modernisasi yang semakin kuat, </w:t>
      </w:r>
      <w:r w:rsidRPr="006F03A7">
        <w:rPr>
          <w:rFonts w:ascii="Times New Roman" w:hAnsi="Times New Roman" w:cs="Times New Roman"/>
          <w:i/>
          <w:iCs/>
          <w:sz w:val="24"/>
          <w:szCs w:val="24"/>
        </w:rPr>
        <w:t>Pelinggih</w:t>
      </w:r>
      <w:r w:rsidRPr="000001C8">
        <w:rPr>
          <w:rFonts w:ascii="Times New Roman" w:hAnsi="Times New Roman" w:cs="Times New Roman"/>
          <w:sz w:val="24"/>
          <w:szCs w:val="24"/>
        </w:rPr>
        <w:t xml:space="preserve"> ini tetap menjadi titik fokus bagi masyarakat untuk mengingat dan menghargai sejarah mereka. Hal ini menunjukkan bahwa meskipun zaman terus berubah, nilai-nilai tradisional tetap relevan dan dapat diintegrasikan dengan cara-cara baru dalam kehidupan sehari-hari</w:t>
      </w:r>
      <w:r w:rsidR="00EE136F">
        <w:rPr>
          <w:rFonts w:ascii="Times New Roman" w:hAnsi="Times New Roman" w:cs="Times New Roman"/>
          <w:sz w:val="24"/>
          <w:szCs w:val="24"/>
        </w:rPr>
        <w:t>.</w:t>
      </w:r>
    </w:p>
    <w:p w14:paraId="6D91D1BA" w14:textId="162051D7" w:rsidR="005419A2" w:rsidRDefault="000A6C9B" w:rsidP="000001C8">
      <w:pPr>
        <w:spacing w:after="0"/>
        <w:ind w:left="-1" w:firstLine="721"/>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48F07892" wp14:editId="25B14DD5">
            <wp:simplePos x="0" y="0"/>
            <wp:positionH relativeFrom="column">
              <wp:posOffset>8890</wp:posOffset>
            </wp:positionH>
            <wp:positionV relativeFrom="paragraph">
              <wp:posOffset>191770</wp:posOffset>
            </wp:positionV>
            <wp:extent cx="2440940" cy="2981325"/>
            <wp:effectExtent l="0" t="0" r="0" b="9525"/>
            <wp:wrapTopAndBottom/>
            <wp:docPr id="545804991" name="Gambar 3" descr="Sebuah gambar berisi outdoor, Kendaraan darat, kendaraan, langit&#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04991" name="Gambar 3" descr="Sebuah gambar berisi outdoor, Kendaraan darat, kendaraan, langit&#10;&#10;Konten yang dihasilkan AI mungkin salah."/>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0940" cy="2981325"/>
                    </a:xfrm>
                    <a:prstGeom prst="rect">
                      <a:avLst/>
                    </a:prstGeom>
                  </pic:spPr>
                </pic:pic>
              </a:graphicData>
            </a:graphic>
            <wp14:sizeRelH relativeFrom="margin">
              <wp14:pctWidth>0</wp14:pctWidth>
            </wp14:sizeRelH>
            <wp14:sizeRelV relativeFrom="margin">
              <wp14:pctHeight>0</wp14:pctHeight>
            </wp14:sizeRelV>
          </wp:anchor>
        </w:drawing>
      </w:r>
    </w:p>
    <w:p w14:paraId="65D2CE56" w14:textId="107A1DF5" w:rsidR="00EE136F" w:rsidRPr="00281C90" w:rsidRDefault="005419A2" w:rsidP="00281C90">
      <w:pPr>
        <w:jc w:val="center"/>
        <w:rPr>
          <w:rFonts w:ascii="Times New Roman" w:hAnsi="Times New Roman" w:cs="Times New Roman"/>
          <w:sz w:val="20"/>
          <w:szCs w:val="20"/>
        </w:rPr>
      </w:pPr>
      <w:bookmarkStart w:id="1" w:name="_Hlk198725692"/>
      <w:r w:rsidRPr="008B6304">
        <w:rPr>
          <w:rFonts w:ascii="Times New Roman" w:hAnsi="Times New Roman" w:cs="Times New Roman"/>
          <w:sz w:val="20"/>
          <w:szCs w:val="20"/>
        </w:rPr>
        <w:t xml:space="preserve">Gambar </w:t>
      </w:r>
      <w:proofErr w:type="spellStart"/>
      <w:r w:rsidRPr="006F03A7">
        <w:rPr>
          <w:rFonts w:ascii="Times New Roman" w:hAnsi="Times New Roman" w:cs="Times New Roman"/>
          <w:i/>
          <w:iCs/>
          <w:sz w:val="20"/>
          <w:szCs w:val="20"/>
        </w:rPr>
        <w:t>Pelinggih</w:t>
      </w:r>
      <w:proofErr w:type="spellEnd"/>
      <w:r>
        <w:rPr>
          <w:rFonts w:ascii="Times New Roman" w:hAnsi="Times New Roman" w:cs="Times New Roman"/>
          <w:sz w:val="20"/>
          <w:szCs w:val="20"/>
        </w:rPr>
        <w:t xml:space="preserve"> Mobil</w:t>
      </w:r>
      <w:r w:rsidR="00A42145">
        <w:rPr>
          <w:rFonts w:ascii="Times New Roman" w:hAnsi="Times New Roman" w:cs="Times New Roman"/>
          <w:sz w:val="20"/>
          <w:szCs w:val="20"/>
        </w:rPr>
        <w:t xml:space="preserve"> Tentara </w:t>
      </w:r>
      <w:r w:rsidR="006972D7">
        <w:rPr>
          <w:rFonts w:ascii="Times New Roman" w:hAnsi="Times New Roman" w:cs="Times New Roman"/>
          <w:sz w:val="20"/>
          <w:szCs w:val="20"/>
        </w:rPr>
        <w:t xml:space="preserve">          </w:t>
      </w:r>
      <w:r w:rsidR="000A6C9B">
        <w:rPr>
          <w:rFonts w:ascii="Times New Roman" w:hAnsi="Times New Roman" w:cs="Times New Roman"/>
          <w:sz w:val="20"/>
          <w:szCs w:val="20"/>
        </w:rPr>
        <w:t xml:space="preserve">                             </w:t>
      </w:r>
      <w:r w:rsidRPr="008B6304">
        <w:rPr>
          <w:rFonts w:ascii="Times New Roman" w:hAnsi="Times New Roman" w:cs="Times New Roman"/>
          <w:sz w:val="20"/>
          <w:szCs w:val="20"/>
        </w:rPr>
        <w:t>(Sumber: Dok. Pribadi, Mei 2025)</w:t>
      </w:r>
      <w:bookmarkEnd w:id="1"/>
    </w:p>
    <w:p w14:paraId="15DAAD33" w14:textId="2CB98FEA" w:rsidR="000001C8" w:rsidRDefault="000001C8" w:rsidP="00EE136F">
      <w:pPr>
        <w:spacing w:after="0"/>
        <w:ind w:firstLine="425"/>
        <w:jc w:val="both"/>
        <w:rPr>
          <w:rFonts w:ascii="Times New Roman" w:hAnsi="Times New Roman" w:cs="Times New Roman"/>
          <w:sz w:val="24"/>
          <w:szCs w:val="24"/>
        </w:rPr>
      </w:pPr>
      <w:r w:rsidRPr="000001C8">
        <w:rPr>
          <w:rFonts w:ascii="Times New Roman" w:hAnsi="Times New Roman" w:cs="Times New Roman"/>
          <w:sz w:val="24"/>
          <w:szCs w:val="24"/>
        </w:rPr>
        <w:t xml:space="preserve">Referensi untuk pembahasan ini diambil dari buku-buku yang membahas pendidikan agama Hindu di Bali, seperti yang ditulis oleh Sutrisno (2015) dalam Agama Hindu dan Budaya Bali. Buku ini menjelaskan bagaimana tradisi dan praktik keagamaan di Bali berfungsi sebagai pengikat masyarakat, serta bagaimana simbol-simbol seperti </w:t>
      </w:r>
      <w:r w:rsidRPr="006F03A7">
        <w:rPr>
          <w:rFonts w:ascii="Times New Roman" w:hAnsi="Times New Roman" w:cs="Times New Roman"/>
          <w:i/>
          <w:iCs/>
          <w:sz w:val="24"/>
          <w:szCs w:val="24"/>
        </w:rPr>
        <w:t>Pelinggih</w:t>
      </w:r>
      <w:r w:rsidRPr="000001C8">
        <w:rPr>
          <w:rFonts w:ascii="Times New Roman" w:hAnsi="Times New Roman" w:cs="Times New Roman"/>
          <w:sz w:val="24"/>
          <w:szCs w:val="24"/>
        </w:rPr>
        <w:t xml:space="preserve"> mobil tentara dapat berfungsi sebagai jembatan antara generasi yang lebih tua dan muda. Selain itu, Wiana (2018) dalam Tradisi dan Ritual dalam Agama Hindu juga menekankan pentingnya ritual dan upacara dalam menjaga kelangsungan tradisi dan nilai-nilai spiritual yang telah diwariskan dari generasi ke generasi. Dengan demikian, </w:t>
      </w:r>
      <w:r w:rsidRPr="006F03A7">
        <w:rPr>
          <w:rFonts w:ascii="Times New Roman" w:hAnsi="Times New Roman" w:cs="Times New Roman"/>
          <w:i/>
          <w:iCs/>
          <w:sz w:val="24"/>
          <w:szCs w:val="24"/>
        </w:rPr>
        <w:t>Pelinggih</w:t>
      </w:r>
      <w:r w:rsidRPr="000001C8">
        <w:rPr>
          <w:rFonts w:ascii="Times New Roman" w:hAnsi="Times New Roman" w:cs="Times New Roman"/>
          <w:sz w:val="24"/>
          <w:szCs w:val="24"/>
        </w:rPr>
        <w:t xml:space="preserve"> mobil tentara di Pura Mengening bukan hanya sekadar objek fisik, tetapi juga merupakan simbol kehidupan spiritual dan sosial masyarakat Desa Sangket yang terus hidup dan berkembang.</w:t>
      </w:r>
    </w:p>
    <w:p w14:paraId="223771C1" w14:textId="1753A1B8" w:rsidR="005419A2" w:rsidRPr="005419A2" w:rsidRDefault="005419A2" w:rsidP="005419A2">
      <w:pPr>
        <w:spacing w:after="0"/>
        <w:jc w:val="both"/>
        <w:rPr>
          <w:rFonts w:ascii="Times New Roman" w:hAnsi="Times New Roman" w:cs="Times New Roman"/>
          <w:b/>
          <w:bCs/>
          <w:sz w:val="24"/>
          <w:szCs w:val="24"/>
        </w:rPr>
      </w:pPr>
    </w:p>
    <w:p w14:paraId="0FE0144D" w14:textId="1A5A7D6E" w:rsidR="000A6C9B" w:rsidRPr="00EE136F" w:rsidRDefault="00A95313" w:rsidP="00281C90">
      <w:pPr>
        <w:spacing w:after="0"/>
        <w:ind w:hanging="1"/>
        <w:jc w:val="both"/>
        <w:rPr>
          <w:rFonts w:ascii="Times New Roman" w:hAnsi="Times New Roman" w:cs="Times New Roman"/>
          <w:b/>
          <w:bCs/>
          <w:sz w:val="24"/>
          <w:szCs w:val="24"/>
        </w:rPr>
      </w:pPr>
      <w:r w:rsidRPr="008B6304">
        <w:rPr>
          <w:rFonts w:ascii="Times New Roman" w:hAnsi="Times New Roman" w:cs="Times New Roman"/>
          <w:b/>
          <w:bCs/>
          <w:sz w:val="24"/>
          <w:szCs w:val="24"/>
        </w:rPr>
        <w:t>3.</w:t>
      </w:r>
      <w:r w:rsidR="005419A2">
        <w:rPr>
          <w:rFonts w:ascii="Times New Roman" w:hAnsi="Times New Roman" w:cs="Times New Roman"/>
          <w:b/>
          <w:bCs/>
          <w:sz w:val="24"/>
          <w:szCs w:val="24"/>
        </w:rPr>
        <w:t xml:space="preserve">2 </w:t>
      </w:r>
      <w:r w:rsidR="005419A2" w:rsidRPr="005419A2">
        <w:rPr>
          <w:rFonts w:ascii="Times New Roman" w:hAnsi="Times New Roman" w:cs="Times New Roman"/>
          <w:b/>
          <w:bCs/>
          <w:sz w:val="24"/>
          <w:szCs w:val="24"/>
        </w:rPr>
        <w:t xml:space="preserve">Simbolisme </w:t>
      </w:r>
      <w:proofErr w:type="spellStart"/>
      <w:r w:rsidR="005419A2" w:rsidRPr="006F03A7">
        <w:rPr>
          <w:rFonts w:ascii="Times New Roman" w:hAnsi="Times New Roman" w:cs="Times New Roman"/>
          <w:b/>
          <w:bCs/>
          <w:i/>
          <w:iCs/>
          <w:sz w:val="24"/>
          <w:szCs w:val="24"/>
        </w:rPr>
        <w:t>Pelinggih</w:t>
      </w:r>
      <w:proofErr w:type="spellEnd"/>
      <w:r w:rsidR="005419A2" w:rsidRPr="005419A2">
        <w:rPr>
          <w:rFonts w:ascii="Times New Roman" w:hAnsi="Times New Roman" w:cs="Times New Roman"/>
          <w:b/>
          <w:bCs/>
          <w:sz w:val="24"/>
          <w:szCs w:val="24"/>
        </w:rPr>
        <w:t xml:space="preserve"> Mobil Tentara dalam Tradisi Spiritual Masyarakat Lokal di Pura </w:t>
      </w:r>
      <w:proofErr w:type="spellStart"/>
      <w:r w:rsidR="005419A2" w:rsidRPr="005419A2">
        <w:rPr>
          <w:rFonts w:ascii="Times New Roman" w:hAnsi="Times New Roman" w:cs="Times New Roman"/>
          <w:b/>
          <w:bCs/>
          <w:sz w:val="24"/>
          <w:szCs w:val="24"/>
        </w:rPr>
        <w:t>Mengening</w:t>
      </w:r>
      <w:proofErr w:type="spellEnd"/>
      <w:r w:rsidR="005419A2" w:rsidRPr="005419A2">
        <w:rPr>
          <w:rFonts w:ascii="Times New Roman" w:hAnsi="Times New Roman" w:cs="Times New Roman"/>
          <w:b/>
          <w:bCs/>
          <w:sz w:val="24"/>
          <w:szCs w:val="24"/>
        </w:rPr>
        <w:t xml:space="preserve"> Desa </w:t>
      </w:r>
      <w:proofErr w:type="spellStart"/>
      <w:r w:rsidR="005419A2" w:rsidRPr="005419A2">
        <w:rPr>
          <w:rFonts w:ascii="Times New Roman" w:hAnsi="Times New Roman" w:cs="Times New Roman"/>
          <w:b/>
          <w:bCs/>
          <w:sz w:val="24"/>
          <w:szCs w:val="24"/>
        </w:rPr>
        <w:t>Sangket</w:t>
      </w:r>
      <w:proofErr w:type="spellEnd"/>
    </w:p>
    <w:p w14:paraId="0A4C6132" w14:textId="3447FEA8" w:rsidR="00EE136F" w:rsidRPr="00EE136F" w:rsidRDefault="00EE136F" w:rsidP="00EE136F">
      <w:pPr>
        <w:spacing w:after="0"/>
        <w:ind w:firstLine="425"/>
        <w:jc w:val="both"/>
        <w:rPr>
          <w:rFonts w:ascii="Times New Roman" w:hAnsi="Times New Roman" w:cs="Times New Roman"/>
          <w:sz w:val="24"/>
          <w:szCs w:val="24"/>
        </w:rPr>
      </w:pPr>
      <w:r w:rsidRPr="006F03A7">
        <w:rPr>
          <w:rFonts w:ascii="Times New Roman" w:hAnsi="Times New Roman" w:cs="Times New Roman"/>
          <w:i/>
          <w:iCs/>
          <w:sz w:val="24"/>
          <w:szCs w:val="24"/>
        </w:rPr>
        <w:t>Pelinggi</w:t>
      </w:r>
      <w:r w:rsidRPr="00EE136F">
        <w:rPr>
          <w:rFonts w:ascii="Times New Roman" w:hAnsi="Times New Roman" w:cs="Times New Roman"/>
          <w:sz w:val="24"/>
          <w:szCs w:val="24"/>
        </w:rPr>
        <w:t xml:space="preserve">h mobil tentara di Pura Mengening Desa Sangket memiliki simbolisme yang kaya dan mendalam dalam konteks tradisi spiritual masyarakat lokal. Dalam masyarakat Bali, </w:t>
      </w:r>
      <w:r w:rsidRPr="006F03A7">
        <w:rPr>
          <w:rFonts w:ascii="Times New Roman" w:hAnsi="Times New Roman" w:cs="Times New Roman"/>
          <w:i/>
          <w:iCs/>
          <w:sz w:val="24"/>
          <w:szCs w:val="24"/>
        </w:rPr>
        <w:t xml:space="preserve">pelinggih </w:t>
      </w:r>
      <w:r w:rsidRPr="00EE136F">
        <w:rPr>
          <w:rFonts w:ascii="Times New Roman" w:hAnsi="Times New Roman" w:cs="Times New Roman"/>
          <w:sz w:val="24"/>
          <w:szCs w:val="24"/>
        </w:rPr>
        <w:t xml:space="preserve">atau tempat suci sering kali menjadi sarana untuk menghormati dan memuja dewa-dewi serta leluhur. </w:t>
      </w:r>
      <w:r w:rsidRPr="006F03A7">
        <w:rPr>
          <w:rFonts w:ascii="Times New Roman" w:hAnsi="Times New Roman" w:cs="Times New Roman"/>
          <w:i/>
          <w:iCs/>
          <w:sz w:val="24"/>
          <w:szCs w:val="24"/>
        </w:rPr>
        <w:t>Pelinggih</w:t>
      </w:r>
      <w:r w:rsidRPr="00EE136F">
        <w:rPr>
          <w:rFonts w:ascii="Times New Roman" w:hAnsi="Times New Roman" w:cs="Times New Roman"/>
          <w:sz w:val="24"/>
          <w:szCs w:val="24"/>
        </w:rPr>
        <w:t xml:space="preserve"> mobil tentara ini bukan hanya sekadar representasi fisik, tetapi juga mencerminkan pengorbanan, keberanian, dan dedikasi para prajurit yang telah berjuang untuk melindungi tanah air. </w:t>
      </w:r>
    </w:p>
    <w:p w14:paraId="4750F287" w14:textId="49014647" w:rsidR="00EE136F" w:rsidRPr="00EE136F" w:rsidRDefault="00EE136F" w:rsidP="00EE136F">
      <w:pPr>
        <w:spacing w:after="0"/>
        <w:ind w:firstLine="425"/>
        <w:jc w:val="both"/>
        <w:rPr>
          <w:rFonts w:ascii="Times New Roman" w:hAnsi="Times New Roman" w:cs="Times New Roman"/>
          <w:sz w:val="24"/>
          <w:szCs w:val="24"/>
        </w:rPr>
      </w:pPr>
      <w:r w:rsidRPr="00EE136F">
        <w:rPr>
          <w:rFonts w:ascii="Times New Roman" w:hAnsi="Times New Roman" w:cs="Times New Roman"/>
          <w:sz w:val="24"/>
          <w:szCs w:val="24"/>
        </w:rPr>
        <w:t xml:space="preserve">Dalam konteks spiritual, </w:t>
      </w:r>
      <w:r w:rsidRPr="006F03A7">
        <w:rPr>
          <w:rFonts w:ascii="Times New Roman" w:hAnsi="Times New Roman" w:cs="Times New Roman"/>
          <w:i/>
          <w:iCs/>
          <w:sz w:val="24"/>
          <w:szCs w:val="24"/>
        </w:rPr>
        <w:t>pelinggih</w:t>
      </w:r>
      <w:r w:rsidRPr="00EE136F">
        <w:rPr>
          <w:rFonts w:ascii="Times New Roman" w:hAnsi="Times New Roman" w:cs="Times New Roman"/>
          <w:sz w:val="24"/>
          <w:szCs w:val="24"/>
        </w:rPr>
        <w:t xml:space="preserve"> ini berfungsi sebagai pengingat akan pentingnya nilai-nilai kebersamaan dan persatuan dalam masyarakat. Mobil tentara yang dijadikan </w:t>
      </w:r>
      <w:r w:rsidRPr="006F03A7">
        <w:rPr>
          <w:rFonts w:ascii="Times New Roman" w:hAnsi="Times New Roman" w:cs="Times New Roman"/>
          <w:i/>
          <w:iCs/>
          <w:sz w:val="24"/>
          <w:szCs w:val="24"/>
        </w:rPr>
        <w:t>pelinggih</w:t>
      </w:r>
      <w:r w:rsidRPr="00EE136F">
        <w:rPr>
          <w:rFonts w:ascii="Times New Roman" w:hAnsi="Times New Roman" w:cs="Times New Roman"/>
          <w:sz w:val="24"/>
          <w:szCs w:val="24"/>
        </w:rPr>
        <w:t xml:space="preserve"> sering kali dihiasi dengan berbagai atribut yang melambangkan kekuatan dan ketahanan. Kehadiran </w:t>
      </w:r>
      <w:r w:rsidRPr="006F03A7">
        <w:rPr>
          <w:rFonts w:ascii="Times New Roman" w:hAnsi="Times New Roman" w:cs="Times New Roman"/>
          <w:i/>
          <w:iCs/>
          <w:sz w:val="24"/>
          <w:szCs w:val="24"/>
        </w:rPr>
        <w:t>pelinggih</w:t>
      </w:r>
      <w:r w:rsidRPr="00EE136F">
        <w:rPr>
          <w:rFonts w:ascii="Times New Roman" w:hAnsi="Times New Roman" w:cs="Times New Roman"/>
          <w:sz w:val="24"/>
          <w:szCs w:val="24"/>
        </w:rPr>
        <w:t xml:space="preserve"> ini diharapkan dapat memberikan perlindungan dan berkah bagi warga desa, serta menjadi simbol harapan akan keamanan dan kedamaian. Selain itu, </w:t>
      </w:r>
      <w:r w:rsidRPr="006F03A7">
        <w:rPr>
          <w:rFonts w:ascii="Times New Roman" w:hAnsi="Times New Roman" w:cs="Times New Roman"/>
          <w:i/>
          <w:iCs/>
          <w:sz w:val="24"/>
          <w:szCs w:val="24"/>
        </w:rPr>
        <w:t>pelinggih</w:t>
      </w:r>
      <w:r w:rsidRPr="00EE136F">
        <w:rPr>
          <w:rFonts w:ascii="Times New Roman" w:hAnsi="Times New Roman" w:cs="Times New Roman"/>
          <w:sz w:val="24"/>
          <w:szCs w:val="24"/>
        </w:rPr>
        <w:t xml:space="preserve"> ini juga menjadi tempat untuk melakukan ritual dan upacara yang melibatkan masyarakat, sehingga memperkuat ikatan sosial di antara mereka.</w:t>
      </w:r>
    </w:p>
    <w:p w14:paraId="00F7440A" w14:textId="6AC72495" w:rsidR="00EE136F" w:rsidRDefault="00EE136F" w:rsidP="00EE136F">
      <w:pPr>
        <w:spacing w:after="0"/>
        <w:ind w:firstLine="425"/>
        <w:jc w:val="both"/>
        <w:rPr>
          <w:rFonts w:ascii="Times New Roman" w:hAnsi="Times New Roman" w:cs="Times New Roman"/>
          <w:sz w:val="24"/>
          <w:szCs w:val="24"/>
        </w:rPr>
      </w:pPr>
      <w:r w:rsidRPr="00EE136F">
        <w:rPr>
          <w:rFonts w:ascii="Times New Roman" w:hAnsi="Times New Roman" w:cs="Times New Roman"/>
          <w:sz w:val="24"/>
          <w:szCs w:val="24"/>
        </w:rPr>
        <w:t xml:space="preserve">Pentingnya </w:t>
      </w:r>
      <w:r w:rsidRPr="006F03A7">
        <w:rPr>
          <w:rFonts w:ascii="Times New Roman" w:hAnsi="Times New Roman" w:cs="Times New Roman"/>
          <w:i/>
          <w:iCs/>
          <w:sz w:val="24"/>
          <w:szCs w:val="24"/>
        </w:rPr>
        <w:t>pelinggih</w:t>
      </w:r>
      <w:r w:rsidRPr="00EE136F">
        <w:rPr>
          <w:rFonts w:ascii="Times New Roman" w:hAnsi="Times New Roman" w:cs="Times New Roman"/>
          <w:sz w:val="24"/>
          <w:szCs w:val="24"/>
        </w:rPr>
        <w:t xml:space="preserve"> mobil tentara ini juga terletak pada bagaimana masyarakat lokal menginterpretasikan simbolisme tersebut dalam kehidupan sehari-hari. Mereka melihatnya sebagai bentuk penghormatan kepada para pahlawan yang telah gugur, sekaligus sebagai pengingat akan tanggung jawab untuk menjaga keamanan dan keharmonisan di lingkungan sekitar. Ritual yang dilakukan di </w:t>
      </w:r>
      <w:r w:rsidRPr="006F03A7">
        <w:rPr>
          <w:rFonts w:ascii="Times New Roman" w:hAnsi="Times New Roman" w:cs="Times New Roman"/>
          <w:i/>
          <w:iCs/>
          <w:sz w:val="24"/>
          <w:szCs w:val="24"/>
        </w:rPr>
        <w:t>pelinggih</w:t>
      </w:r>
      <w:r w:rsidRPr="00EE136F">
        <w:rPr>
          <w:rFonts w:ascii="Times New Roman" w:hAnsi="Times New Roman" w:cs="Times New Roman"/>
          <w:sz w:val="24"/>
          <w:szCs w:val="24"/>
        </w:rPr>
        <w:t xml:space="preserve"> ini </w:t>
      </w:r>
      <w:r w:rsidRPr="00EE136F">
        <w:rPr>
          <w:rFonts w:ascii="Times New Roman" w:hAnsi="Times New Roman" w:cs="Times New Roman"/>
          <w:sz w:val="24"/>
          <w:szCs w:val="24"/>
        </w:rPr>
        <w:lastRenderedPageBreak/>
        <w:t>sering kali melibatkan persembahan dan doa, yang mencerminkan rasa syukur serta harapan akan masa depan yang lebih baik.</w:t>
      </w:r>
    </w:p>
    <w:p w14:paraId="6C67C148" w14:textId="77777777" w:rsidR="00EE136F" w:rsidRPr="008B6304" w:rsidRDefault="00EE136F" w:rsidP="00EE136F">
      <w:pPr>
        <w:spacing w:after="0"/>
        <w:ind w:firstLine="425"/>
        <w:jc w:val="both"/>
        <w:rPr>
          <w:rFonts w:ascii="Times New Roman" w:hAnsi="Times New Roman" w:cs="Times New Roman"/>
          <w:sz w:val="24"/>
          <w:szCs w:val="24"/>
        </w:rPr>
      </w:pPr>
    </w:p>
    <w:p w14:paraId="3436904D" w14:textId="66371056" w:rsidR="009D3682" w:rsidRPr="009D3682" w:rsidRDefault="00590A9A" w:rsidP="009D3682">
      <w:pPr>
        <w:spacing w:after="0"/>
        <w:jc w:val="both"/>
        <w:rPr>
          <w:rFonts w:ascii="Times New Roman" w:hAnsi="Times New Roman" w:cs="Times New Roman"/>
          <w:b/>
          <w:bCs/>
          <w:sz w:val="24"/>
          <w:szCs w:val="24"/>
        </w:rPr>
      </w:pPr>
      <w:bookmarkStart w:id="2" w:name="_Hlk198726679"/>
      <w:r w:rsidRPr="008B6304">
        <w:rPr>
          <w:rFonts w:ascii="Times New Roman" w:hAnsi="Times New Roman" w:cs="Times New Roman"/>
          <w:b/>
          <w:bCs/>
          <w:sz w:val="24"/>
          <w:szCs w:val="24"/>
        </w:rPr>
        <w:t>3.</w:t>
      </w:r>
      <w:r w:rsidR="00EE136F">
        <w:rPr>
          <w:rFonts w:ascii="Times New Roman" w:hAnsi="Times New Roman" w:cs="Times New Roman"/>
          <w:b/>
          <w:bCs/>
          <w:sz w:val="24"/>
          <w:szCs w:val="24"/>
        </w:rPr>
        <w:t>3</w:t>
      </w:r>
      <w:r w:rsidRPr="008B6304">
        <w:rPr>
          <w:rFonts w:ascii="Times New Roman" w:hAnsi="Times New Roman" w:cs="Times New Roman"/>
          <w:b/>
          <w:bCs/>
          <w:sz w:val="24"/>
          <w:szCs w:val="24"/>
        </w:rPr>
        <w:t xml:space="preserve"> </w:t>
      </w:r>
      <w:r w:rsidR="009D3682" w:rsidRPr="009D3682">
        <w:rPr>
          <w:rFonts w:ascii="Times New Roman" w:hAnsi="Times New Roman" w:cs="Times New Roman"/>
          <w:b/>
          <w:bCs/>
          <w:sz w:val="24"/>
          <w:szCs w:val="24"/>
        </w:rPr>
        <w:t xml:space="preserve">Peranan </w:t>
      </w:r>
      <w:r w:rsidR="009D3682" w:rsidRPr="006F03A7">
        <w:rPr>
          <w:rFonts w:ascii="Times New Roman" w:hAnsi="Times New Roman" w:cs="Times New Roman"/>
          <w:b/>
          <w:bCs/>
          <w:i/>
          <w:iCs/>
          <w:sz w:val="24"/>
          <w:szCs w:val="24"/>
        </w:rPr>
        <w:t>Pelinggih</w:t>
      </w:r>
      <w:r w:rsidR="009D3682" w:rsidRPr="009D3682">
        <w:rPr>
          <w:rFonts w:ascii="Times New Roman" w:hAnsi="Times New Roman" w:cs="Times New Roman"/>
          <w:b/>
          <w:bCs/>
          <w:sz w:val="24"/>
          <w:szCs w:val="24"/>
        </w:rPr>
        <w:t xml:space="preserve"> Mobil Tentara dalam Tradisi Spiritual Masyarakat Lokal di Pura Mengening Desa Sangket</w:t>
      </w:r>
    </w:p>
    <w:bookmarkEnd w:id="2"/>
    <w:p w14:paraId="44E77204" w14:textId="30ABE014" w:rsidR="009D3682" w:rsidRPr="009D3682" w:rsidRDefault="009D3682" w:rsidP="009D3682">
      <w:pPr>
        <w:spacing w:after="0" w:line="240" w:lineRule="auto"/>
        <w:ind w:firstLine="720"/>
        <w:jc w:val="both"/>
        <w:rPr>
          <w:rFonts w:ascii="Times New Roman" w:hAnsi="Times New Roman" w:cs="Times New Roman"/>
          <w:sz w:val="24"/>
          <w:szCs w:val="24"/>
        </w:rPr>
      </w:pPr>
      <w:r w:rsidRPr="006F03A7">
        <w:rPr>
          <w:rFonts w:ascii="Times New Roman" w:hAnsi="Times New Roman" w:cs="Times New Roman"/>
          <w:i/>
          <w:iCs/>
          <w:sz w:val="24"/>
          <w:szCs w:val="24"/>
        </w:rPr>
        <w:t>Pelinggih</w:t>
      </w:r>
      <w:r w:rsidRPr="009D3682">
        <w:rPr>
          <w:rFonts w:ascii="Times New Roman" w:hAnsi="Times New Roman" w:cs="Times New Roman"/>
          <w:sz w:val="24"/>
          <w:szCs w:val="24"/>
        </w:rPr>
        <w:t xml:space="preserve"> mobil tentara di Pura Mengening Desa Sangket memiliki peranan yang sangat penting dalam tradisi spiritual masyarakat setempat. Dalam konteks ini, </w:t>
      </w:r>
      <w:r w:rsidRPr="006F03A7">
        <w:rPr>
          <w:rFonts w:ascii="Times New Roman" w:hAnsi="Times New Roman" w:cs="Times New Roman"/>
          <w:i/>
          <w:iCs/>
          <w:sz w:val="24"/>
          <w:szCs w:val="24"/>
        </w:rPr>
        <w:t>pelinggih</w:t>
      </w:r>
      <w:r w:rsidRPr="009D3682">
        <w:rPr>
          <w:rFonts w:ascii="Times New Roman" w:hAnsi="Times New Roman" w:cs="Times New Roman"/>
          <w:sz w:val="24"/>
          <w:szCs w:val="24"/>
        </w:rPr>
        <w:t xml:space="preserve"> bukan hanya sekadar bangunan fisik, tetapi juga merupakan simbol yang menghubungkan masyarakat dengan nilai-nilai spiritual yang mereka anut. </w:t>
      </w:r>
      <w:r w:rsidRPr="006F03A7">
        <w:rPr>
          <w:rFonts w:ascii="Times New Roman" w:hAnsi="Times New Roman" w:cs="Times New Roman"/>
          <w:i/>
          <w:iCs/>
          <w:sz w:val="24"/>
          <w:szCs w:val="24"/>
        </w:rPr>
        <w:t>Pelinggih</w:t>
      </w:r>
      <w:r w:rsidRPr="009D3682">
        <w:rPr>
          <w:rFonts w:ascii="Times New Roman" w:hAnsi="Times New Roman" w:cs="Times New Roman"/>
          <w:sz w:val="24"/>
          <w:szCs w:val="24"/>
        </w:rPr>
        <w:t xml:space="preserve"> ini berfungsi sebagai tempat untuk menghormati para prajurit yang telah berjuang dan berkorban demi keamanan dan kebebasan tanah air. Dengan adanya </w:t>
      </w:r>
      <w:r w:rsidRPr="006F03A7">
        <w:rPr>
          <w:rFonts w:ascii="Times New Roman" w:hAnsi="Times New Roman" w:cs="Times New Roman"/>
          <w:i/>
          <w:iCs/>
          <w:sz w:val="24"/>
          <w:szCs w:val="24"/>
        </w:rPr>
        <w:t>pelinggih</w:t>
      </w:r>
      <w:r w:rsidRPr="009D3682">
        <w:rPr>
          <w:rFonts w:ascii="Times New Roman" w:hAnsi="Times New Roman" w:cs="Times New Roman"/>
          <w:sz w:val="24"/>
          <w:szCs w:val="24"/>
        </w:rPr>
        <w:t xml:space="preserve"> ini, masyarakat Desa Sangket dapat mengenang jasa-jasa pahlawan dan merayakan semangat kebangsaan yang terus hidup dalam diri mereka.</w:t>
      </w:r>
    </w:p>
    <w:p w14:paraId="750656E1" w14:textId="4CC03A27" w:rsidR="009D3682" w:rsidRPr="009D3682" w:rsidRDefault="009D3682" w:rsidP="009D3682">
      <w:pPr>
        <w:spacing w:after="0" w:line="240" w:lineRule="auto"/>
        <w:ind w:firstLine="720"/>
        <w:jc w:val="both"/>
        <w:rPr>
          <w:rFonts w:ascii="Times New Roman" w:hAnsi="Times New Roman" w:cs="Times New Roman"/>
          <w:sz w:val="24"/>
          <w:szCs w:val="24"/>
        </w:rPr>
      </w:pPr>
      <w:r w:rsidRPr="009D3682">
        <w:rPr>
          <w:rFonts w:ascii="Times New Roman" w:hAnsi="Times New Roman" w:cs="Times New Roman"/>
          <w:sz w:val="24"/>
          <w:szCs w:val="24"/>
        </w:rPr>
        <w:t xml:space="preserve">Ritual yang dilakukan di </w:t>
      </w:r>
      <w:r w:rsidRPr="006F03A7">
        <w:rPr>
          <w:rFonts w:ascii="Times New Roman" w:hAnsi="Times New Roman" w:cs="Times New Roman"/>
          <w:i/>
          <w:iCs/>
          <w:sz w:val="24"/>
          <w:szCs w:val="24"/>
        </w:rPr>
        <w:t>pelinggih</w:t>
      </w:r>
      <w:r w:rsidRPr="009D3682">
        <w:rPr>
          <w:rFonts w:ascii="Times New Roman" w:hAnsi="Times New Roman" w:cs="Times New Roman"/>
          <w:sz w:val="24"/>
          <w:szCs w:val="24"/>
        </w:rPr>
        <w:t xml:space="preserve"> mobil tentara sering kali melibatkan seluruh anggota masyarakat, mulai dari anak-anak hingga orang dewasa. Hal ini menciptakan rasa kebersamaan dan solidaritas yang kuat di antara mereka. Melalui berbagai upacara, seperti upacara pemujaan dan persembahan, masyarakat tidak hanya menunjukkan rasa syukur kepada Tuhan dan para leluhur, tetapi juga memperkuat identitas kolektif mereka sebagai bagian dari komunitas. </w:t>
      </w:r>
      <w:r w:rsidRPr="006F03A7">
        <w:rPr>
          <w:rFonts w:ascii="Times New Roman" w:hAnsi="Times New Roman" w:cs="Times New Roman"/>
          <w:i/>
          <w:iCs/>
          <w:sz w:val="24"/>
          <w:szCs w:val="24"/>
        </w:rPr>
        <w:t>Pelinggih</w:t>
      </w:r>
      <w:r w:rsidRPr="009D3682">
        <w:rPr>
          <w:rFonts w:ascii="Times New Roman" w:hAnsi="Times New Roman" w:cs="Times New Roman"/>
          <w:sz w:val="24"/>
          <w:szCs w:val="24"/>
        </w:rPr>
        <w:t xml:space="preserve"> ini menjadi pusat kegiatan spiritual yang menyatukan masyarakat dalam satu tujuan, yaitu menjaga kedamaian dan keharmonisan di lingkungan mereka.</w:t>
      </w:r>
    </w:p>
    <w:p w14:paraId="06A1C7F1" w14:textId="43280E0B" w:rsidR="00EE136F" w:rsidRDefault="009D3682" w:rsidP="009D3682">
      <w:pPr>
        <w:spacing w:after="0" w:line="240" w:lineRule="auto"/>
        <w:ind w:firstLine="720"/>
        <w:jc w:val="both"/>
        <w:rPr>
          <w:rFonts w:ascii="Times New Roman" w:hAnsi="Times New Roman" w:cs="Times New Roman"/>
          <w:sz w:val="24"/>
          <w:szCs w:val="24"/>
        </w:rPr>
      </w:pPr>
      <w:r w:rsidRPr="009D3682">
        <w:rPr>
          <w:rFonts w:ascii="Times New Roman" w:hAnsi="Times New Roman" w:cs="Times New Roman"/>
          <w:sz w:val="24"/>
          <w:szCs w:val="24"/>
        </w:rPr>
        <w:t xml:space="preserve">Lebih dari itu,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mobil tentara juga berfungsi sebagai pengingat akan pentingnya nilai-nilai seperti </w:t>
      </w:r>
      <w:r w:rsidRPr="009D3682">
        <w:rPr>
          <w:rFonts w:ascii="Times New Roman" w:hAnsi="Times New Roman" w:cs="Times New Roman"/>
          <w:sz w:val="24"/>
          <w:szCs w:val="24"/>
        </w:rPr>
        <w:t xml:space="preserve">keberanian, pengorbanan, dan cinta tanah air. Dalam setiap ritual yang dilakukan, masyarakat diajak untuk merenungkan arti dari pengorbanan para prajurit dan bagaimana mereka dapat meneruskan semangat tersebut dalam kehidupan sehari-hari. Ini menjadi relevan, terutama di tengah tantangan zaman modern yang sering kali mengancam nilai-nilai tradisional. Dengan demikian,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ini tidak hanya menjadi tempat untuk berdoa, tetapi juga menjadi sumber inspirasi dan motivasi bagi masyarakat untuk terus berjuang dalam menjaga nilai-nilai luhur yang telah diwariskan oleh nenek moyang mereka.</w:t>
      </w:r>
    </w:p>
    <w:p w14:paraId="0B506D98" w14:textId="77777777" w:rsidR="009D3682" w:rsidRDefault="009D3682" w:rsidP="009D3682">
      <w:pPr>
        <w:spacing w:after="0" w:line="240" w:lineRule="auto"/>
        <w:ind w:firstLine="720"/>
        <w:jc w:val="both"/>
        <w:rPr>
          <w:rFonts w:ascii="Times New Roman" w:hAnsi="Times New Roman" w:cs="Times New Roman"/>
          <w:sz w:val="24"/>
          <w:szCs w:val="24"/>
        </w:rPr>
      </w:pPr>
    </w:p>
    <w:p w14:paraId="1969AF1C" w14:textId="77777777" w:rsidR="009D3682" w:rsidRDefault="009D3682" w:rsidP="00135211">
      <w:pPr>
        <w:spacing w:after="0"/>
        <w:jc w:val="both"/>
        <w:rPr>
          <w:rFonts w:ascii="Times New Roman" w:hAnsi="Times New Roman" w:cs="Times New Roman"/>
          <w:b/>
          <w:bCs/>
          <w:sz w:val="24"/>
          <w:szCs w:val="24"/>
        </w:rPr>
      </w:pPr>
      <w:bookmarkStart w:id="3" w:name="_Hlk198727242"/>
      <w:r w:rsidRPr="008B6304">
        <w:rPr>
          <w:rFonts w:ascii="Times New Roman" w:hAnsi="Times New Roman" w:cs="Times New Roman"/>
          <w:b/>
          <w:bCs/>
          <w:sz w:val="24"/>
          <w:szCs w:val="24"/>
        </w:rPr>
        <w:t>3.</w:t>
      </w:r>
      <w:r>
        <w:rPr>
          <w:rFonts w:ascii="Times New Roman" w:hAnsi="Times New Roman" w:cs="Times New Roman"/>
          <w:b/>
          <w:bCs/>
          <w:sz w:val="24"/>
          <w:szCs w:val="24"/>
        </w:rPr>
        <w:t>4</w:t>
      </w:r>
      <w:r w:rsidRPr="008B6304">
        <w:rPr>
          <w:rFonts w:ascii="Times New Roman" w:hAnsi="Times New Roman" w:cs="Times New Roman"/>
          <w:b/>
          <w:bCs/>
          <w:sz w:val="24"/>
          <w:szCs w:val="24"/>
        </w:rPr>
        <w:t xml:space="preserve"> </w:t>
      </w:r>
      <w:r w:rsidRPr="009D3682">
        <w:rPr>
          <w:rFonts w:ascii="Times New Roman" w:hAnsi="Times New Roman" w:cs="Times New Roman"/>
          <w:b/>
          <w:bCs/>
          <w:sz w:val="24"/>
          <w:szCs w:val="24"/>
        </w:rPr>
        <w:t xml:space="preserve">Studi Kasus dan Observasi Lapangan </w:t>
      </w:r>
      <w:r w:rsidRPr="00135211">
        <w:rPr>
          <w:rFonts w:ascii="Times New Roman" w:hAnsi="Times New Roman" w:cs="Times New Roman"/>
          <w:b/>
          <w:bCs/>
          <w:i/>
          <w:iCs/>
          <w:sz w:val="24"/>
          <w:szCs w:val="24"/>
        </w:rPr>
        <w:t xml:space="preserve">Pelinggih </w:t>
      </w:r>
      <w:r w:rsidRPr="009D3682">
        <w:rPr>
          <w:rFonts w:ascii="Times New Roman" w:hAnsi="Times New Roman" w:cs="Times New Roman"/>
          <w:b/>
          <w:bCs/>
          <w:sz w:val="24"/>
          <w:szCs w:val="24"/>
        </w:rPr>
        <w:t>Mobil Tentara di Pura Mengening Desa Sangket</w:t>
      </w:r>
    </w:p>
    <w:bookmarkEnd w:id="3"/>
    <w:p w14:paraId="3BA63E64" w14:textId="066F87B6" w:rsidR="009D3682" w:rsidRPr="009D3682" w:rsidRDefault="009D3682" w:rsidP="00135211">
      <w:pPr>
        <w:spacing w:after="0"/>
        <w:ind w:firstLine="720"/>
        <w:jc w:val="both"/>
        <w:rPr>
          <w:rFonts w:ascii="Times New Roman" w:hAnsi="Times New Roman" w:cs="Times New Roman"/>
          <w:b/>
          <w:bCs/>
          <w:sz w:val="24"/>
          <w:szCs w:val="24"/>
        </w:rPr>
      </w:pPr>
      <w:r w:rsidRPr="009D3682">
        <w:rPr>
          <w:rFonts w:ascii="Times New Roman" w:hAnsi="Times New Roman" w:cs="Times New Roman"/>
          <w:sz w:val="24"/>
          <w:szCs w:val="24"/>
        </w:rPr>
        <w:t xml:space="preserve">Studi kasus dan observasi lapangan mengenai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mobil tentara di Pura Mengening Desa Sangket memberikan wawasan yang mendalam tentang bagaimana simbolisme dan peranan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ini dalam tradisi spiritual masyarakat lokal. Dalam proses observasi, peneliti melakukan interaksi langsung dengan masyarakat setempat, mengamati berbagai kegiatan ritual yang berlangsung di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ini. Dari pengamatan tersebut, terlihat bahwa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mobil tentara bukan hanya sekadar bangunan, tetapi juga merupakan pusat kegiatan spiritual yang mengikat masyarakat dalam satu kesatuan.</w:t>
      </w:r>
    </w:p>
    <w:p w14:paraId="6929B053" w14:textId="7FB60FFA" w:rsidR="009D3682" w:rsidRPr="009D3682" w:rsidRDefault="009D3682" w:rsidP="009D3682">
      <w:pPr>
        <w:spacing w:after="0" w:line="240" w:lineRule="auto"/>
        <w:ind w:firstLine="720"/>
        <w:jc w:val="both"/>
        <w:rPr>
          <w:rFonts w:ascii="Times New Roman" w:hAnsi="Times New Roman" w:cs="Times New Roman"/>
          <w:sz w:val="24"/>
          <w:szCs w:val="24"/>
        </w:rPr>
      </w:pPr>
      <w:r w:rsidRPr="009D3682">
        <w:rPr>
          <w:rFonts w:ascii="Times New Roman" w:hAnsi="Times New Roman" w:cs="Times New Roman"/>
          <w:sz w:val="24"/>
          <w:szCs w:val="24"/>
        </w:rPr>
        <w:t xml:space="preserve">Salah satu aspek menarik yang ditemukan adalah keterlibatan aktif masyarakat dalam setiap upacara yang diadakan di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Misalnya, saat perayaan tertentu, masyarakat berkumpul untuk melakukan persembahan dan doa bersama. Hal ini menciptakan suasana kebersamaan yang kuat, di mana setiap individu merasa </w:t>
      </w:r>
      <w:r w:rsidRPr="009D3682">
        <w:rPr>
          <w:rFonts w:ascii="Times New Roman" w:hAnsi="Times New Roman" w:cs="Times New Roman"/>
          <w:sz w:val="24"/>
          <w:szCs w:val="24"/>
        </w:rPr>
        <w:lastRenderedPageBreak/>
        <w:t xml:space="preserve">memiliki peran dalam menjaga dan menghormati nilai-nilai yang terkandung dalam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tersebut. Dalam observasi, terlihat bahwa anak-anak, remaja, hingga orang dewasa semua berpartisipasi, menunjukkan betapa pentingnya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ini dalam kehidupan sehari-hari mereka.</w:t>
      </w:r>
    </w:p>
    <w:p w14:paraId="61C8DE8F" w14:textId="068FF93D" w:rsidR="009D3682" w:rsidRPr="009D3682" w:rsidRDefault="009D3682" w:rsidP="009D3682">
      <w:pPr>
        <w:spacing w:after="0" w:line="240" w:lineRule="auto"/>
        <w:ind w:firstLine="720"/>
        <w:jc w:val="both"/>
        <w:rPr>
          <w:rFonts w:ascii="Times New Roman" w:hAnsi="Times New Roman" w:cs="Times New Roman"/>
          <w:sz w:val="24"/>
          <w:szCs w:val="24"/>
        </w:rPr>
      </w:pPr>
      <w:r w:rsidRPr="009D3682">
        <w:rPr>
          <w:rFonts w:ascii="Times New Roman" w:hAnsi="Times New Roman" w:cs="Times New Roman"/>
          <w:sz w:val="24"/>
          <w:szCs w:val="24"/>
        </w:rPr>
        <w:t xml:space="preserve">Selain itu,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mobil tentara juga berfungsi sebagai tempat refleksi bagi masyarakat. Dalam setiap ritual yang dilakukan, mereka tidak hanya memanjatkan doa untuk para prajurit yang telah berkorban, tetapi juga merenungkan arti dari pengorbanan tersebut dalam konteks kehidupan mereka sendiri. Ini menjadi momen yang sangat berarti, di mana masyarakat diajak untuk lebih menghargai nilai-nilai keberanian, pengorbanan, dan cinta tanah air. Melalui observasi ini, jelas bahwa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mobil tentara memiliki dimensi spiritual yang mendalam, yang tidak hanya terbatas pada aspek ritual, tetapi juga menyentuh aspek sosial dan emosional masyarakat.</w:t>
      </w:r>
    </w:p>
    <w:p w14:paraId="42AB25B5" w14:textId="5C593FBF" w:rsidR="009D3682" w:rsidRDefault="009D3682" w:rsidP="009D3682">
      <w:pPr>
        <w:spacing w:after="0" w:line="240" w:lineRule="auto"/>
        <w:ind w:firstLine="720"/>
        <w:jc w:val="both"/>
        <w:rPr>
          <w:rFonts w:ascii="Times New Roman" w:hAnsi="Times New Roman" w:cs="Times New Roman"/>
          <w:sz w:val="24"/>
          <w:szCs w:val="24"/>
        </w:rPr>
      </w:pPr>
      <w:r w:rsidRPr="009D3682">
        <w:rPr>
          <w:rFonts w:ascii="Times New Roman" w:hAnsi="Times New Roman" w:cs="Times New Roman"/>
          <w:sz w:val="24"/>
          <w:szCs w:val="24"/>
        </w:rPr>
        <w:t xml:space="preserve">Observasi juga mengungkapkan bahwa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ini menjadi simbol identitas kolektif masyarakat Desa Sangket. Dalam setiap upacara, masyarakat mengenakan pakaian adat yang menunjukkan kebanggaan mereka terhadap budaya dan tradisi yang telah diwariskan turun-temurun. Ini menciptakan rasa kesatuan dan solidaritas yang kuat di antara mereka. </w:t>
      </w:r>
      <w:r w:rsidRPr="00135211">
        <w:rPr>
          <w:rFonts w:ascii="Times New Roman" w:hAnsi="Times New Roman" w:cs="Times New Roman"/>
          <w:i/>
          <w:iCs/>
          <w:sz w:val="24"/>
          <w:szCs w:val="24"/>
        </w:rPr>
        <w:t>Pelinggih</w:t>
      </w:r>
      <w:r w:rsidRPr="009D3682">
        <w:rPr>
          <w:rFonts w:ascii="Times New Roman" w:hAnsi="Times New Roman" w:cs="Times New Roman"/>
          <w:sz w:val="24"/>
          <w:szCs w:val="24"/>
        </w:rPr>
        <w:t xml:space="preserve"> mobil tentara menjadi pengingat akan jati diri mereka sebagai masyarakat yang menghargai sejarah dan tradisi, sekaligus berkomitmen untuk menjaga nilai-nilai tersebut di tengah perubahan zaman.</w:t>
      </w:r>
    </w:p>
    <w:p w14:paraId="2F631044" w14:textId="77777777" w:rsidR="00281C90" w:rsidRDefault="00281C90" w:rsidP="00135211">
      <w:pPr>
        <w:spacing w:after="0" w:line="240" w:lineRule="auto"/>
        <w:jc w:val="both"/>
        <w:rPr>
          <w:rFonts w:ascii="Times New Roman" w:hAnsi="Times New Roman" w:cs="Times New Roman"/>
          <w:sz w:val="24"/>
          <w:szCs w:val="24"/>
        </w:rPr>
      </w:pPr>
    </w:p>
    <w:p w14:paraId="4F00AA38" w14:textId="77777777" w:rsidR="00FB2738" w:rsidRDefault="00FB0C60" w:rsidP="00FB2738">
      <w:pPr>
        <w:spacing w:after="0"/>
        <w:jc w:val="both"/>
        <w:rPr>
          <w:rFonts w:ascii="Times New Roman" w:hAnsi="Times New Roman" w:cs="Times New Roman"/>
          <w:b/>
          <w:bCs/>
          <w:sz w:val="28"/>
          <w:szCs w:val="28"/>
        </w:rPr>
      </w:pPr>
      <w:r w:rsidRPr="008B6304">
        <w:rPr>
          <w:rFonts w:ascii="Times New Roman" w:hAnsi="Times New Roman" w:cs="Times New Roman"/>
          <w:b/>
          <w:bCs/>
          <w:sz w:val="24"/>
          <w:szCs w:val="24"/>
        </w:rPr>
        <w:t>3.</w:t>
      </w:r>
      <w:r>
        <w:rPr>
          <w:rFonts w:ascii="Times New Roman" w:hAnsi="Times New Roman" w:cs="Times New Roman"/>
          <w:b/>
          <w:bCs/>
          <w:sz w:val="24"/>
          <w:szCs w:val="24"/>
        </w:rPr>
        <w:t>5</w:t>
      </w:r>
      <w:r w:rsidR="0063606D">
        <w:rPr>
          <w:rFonts w:ascii="Times New Roman" w:hAnsi="Times New Roman" w:cs="Times New Roman"/>
          <w:b/>
          <w:bCs/>
          <w:sz w:val="24"/>
          <w:szCs w:val="24"/>
        </w:rPr>
        <w:t xml:space="preserve"> </w:t>
      </w:r>
      <w:r w:rsidR="0063606D" w:rsidRPr="00135211">
        <w:rPr>
          <w:rFonts w:ascii="Times New Roman" w:hAnsi="Times New Roman" w:cs="Times New Roman"/>
          <w:b/>
          <w:bCs/>
          <w:i/>
          <w:iCs/>
          <w:sz w:val="24"/>
          <w:szCs w:val="24"/>
        </w:rPr>
        <w:t>Pelinggih</w:t>
      </w:r>
      <w:r w:rsidR="0063606D" w:rsidRPr="0063606D">
        <w:rPr>
          <w:rFonts w:ascii="Times New Roman" w:hAnsi="Times New Roman" w:cs="Times New Roman"/>
          <w:b/>
          <w:bCs/>
          <w:sz w:val="24"/>
          <w:szCs w:val="24"/>
        </w:rPr>
        <w:t xml:space="preserve"> Mobil sebagai Penguatan Identitas Kolektif dan Nilai Sosial</w:t>
      </w:r>
    </w:p>
    <w:p w14:paraId="3CAF9F12" w14:textId="77192289" w:rsidR="00FB2738" w:rsidRPr="00135211" w:rsidRDefault="008F3B4E" w:rsidP="00135211">
      <w:pPr>
        <w:spacing w:after="0"/>
        <w:ind w:firstLine="720"/>
        <w:jc w:val="both"/>
        <w:rPr>
          <w:rFonts w:ascii="Times New Roman" w:hAnsi="Times New Roman" w:cs="Times New Roman"/>
          <w:b/>
          <w:bCs/>
          <w:sz w:val="28"/>
          <w:szCs w:val="28"/>
        </w:rPr>
      </w:pPr>
      <w:proofErr w:type="spellStart"/>
      <w:r w:rsidRPr="00135211">
        <w:rPr>
          <w:rFonts w:ascii="Times New Roman" w:eastAsia="Times New Roman" w:hAnsi="Times New Roman" w:cs="Times New Roman"/>
          <w:i/>
          <w:iCs/>
          <w:sz w:val="24"/>
          <w:szCs w:val="24"/>
          <w:lang w:eastAsia="id-ID"/>
        </w:rPr>
        <w:t>Pelinggih</w:t>
      </w:r>
      <w:proofErr w:type="spellEnd"/>
      <w:r w:rsidRPr="008F3B4E">
        <w:rPr>
          <w:rFonts w:ascii="Times New Roman" w:eastAsia="Times New Roman" w:hAnsi="Times New Roman" w:cs="Times New Roman"/>
          <w:sz w:val="24"/>
          <w:szCs w:val="24"/>
          <w:lang w:eastAsia="id-ID"/>
        </w:rPr>
        <w:t xml:space="preserve"> Mobil sebagai Penguatan Identitas Kolektif dan Nilai </w:t>
      </w:r>
      <w:r w:rsidRPr="008F3B4E">
        <w:rPr>
          <w:rFonts w:ascii="Times New Roman" w:eastAsia="Times New Roman" w:hAnsi="Times New Roman" w:cs="Times New Roman"/>
          <w:sz w:val="24"/>
          <w:szCs w:val="24"/>
          <w:lang w:eastAsia="id-ID"/>
        </w:rPr>
        <w:t>Sosial dalam tradisi spiritual masyarakat Desa Pakraman Sangket, Buleleng, Bali.</w:t>
      </w:r>
    </w:p>
    <w:p w14:paraId="6295CF1A" w14:textId="740D2B2A" w:rsidR="008F3B4E" w:rsidRPr="00FB2738" w:rsidRDefault="008F3B4E" w:rsidP="00FB2738">
      <w:pPr>
        <w:pStyle w:val="ListParagraph"/>
        <w:numPr>
          <w:ilvl w:val="0"/>
          <w:numId w:val="3"/>
        </w:numPr>
        <w:spacing w:after="0" w:line="240" w:lineRule="auto"/>
        <w:ind w:left="284" w:hanging="284"/>
        <w:jc w:val="both"/>
        <w:rPr>
          <w:rFonts w:ascii="Times New Roman" w:eastAsia="Times New Roman" w:hAnsi="Times New Roman" w:cs="Times New Roman"/>
          <w:sz w:val="24"/>
          <w:szCs w:val="24"/>
          <w:lang w:eastAsia="id-ID"/>
        </w:rPr>
      </w:pPr>
      <w:proofErr w:type="spellStart"/>
      <w:r w:rsidRPr="00135211">
        <w:rPr>
          <w:rFonts w:ascii="Times New Roman" w:eastAsia="Times New Roman" w:hAnsi="Times New Roman" w:cs="Times New Roman"/>
          <w:b/>
          <w:bCs/>
          <w:i/>
          <w:iCs/>
          <w:sz w:val="24"/>
          <w:szCs w:val="24"/>
          <w:lang w:eastAsia="id-ID"/>
        </w:rPr>
        <w:t>Pelinggih</w:t>
      </w:r>
      <w:proofErr w:type="spellEnd"/>
      <w:r w:rsidRPr="00FB2738">
        <w:rPr>
          <w:rFonts w:ascii="Times New Roman" w:eastAsia="Times New Roman" w:hAnsi="Times New Roman" w:cs="Times New Roman"/>
          <w:b/>
          <w:bCs/>
          <w:sz w:val="24"/>
          <w:szCs w:val="24"/>
          <w:lang w:eastAsia="id-ID"/>
        </w:rPr>
        <w:t xml:space="preserve"> Mobil sebagai Penguatan</w:t>
      </w:r>
      <w:r w:rsidR="00E03DB9" w:rsidRPr="00FB2738">
        <w:rPr>
          <w:rFonts w:ascii="Times New Roman" w:eastAsia="Times New Roman" w:hAnsi="Times New Roman" w:cs="Times New Roman"/>
          <w:b/>
          <w:bCs/>
          <w:sz w:val="24"/>
          <w:szCs w:val="24"/>
          <w:lang w:eastAsia="id-ID"/>
        </w:rPr>
        <w:t xml:space="preserve"> </w:t>
      </w:r>
      <w:r w:rsidRPr="00FB2738">
        <w:rPr>
          <w:rFonts w:ascii="Times New Roman" w:eastAsia="Times New Roman" w:hAnsi="Times New Roman" w:cs="Times New Roman"/>
          <w:b/>
          <w:bCs/>
          <w:sz w:val="24"/>
          <w:szCs w:val="24"/>
          <w:lang w:eastAsia="id-ID"/>
        </w:rPr>
        <w:t>Identitas Kolektif dan Nilai Sosial</w:t>
      </w:r>
    </w:p>
    <w:p w14:paraId="5353941B" w14:textId="7D40EB63" w:rsidR="008F3B4E" w:rsidRDefault="008F3B4E" w:rsidP="00FB2738">
      <w:pPr>
        <w:spacing w:after="0" w:line="240" w:lineRule="auto"/>
        <w:ind w:firstLine="720"/>
        <w:jc w:val="both"/>
        <w:rPr>
          <w:rFonts w:ascii="Times New Roman" w:eastAsia="Times New Roman" w:hAnsi="Times New Roman" w:cs="Times New Roman"/>
          <w:sz w:val="24"/>
          <w:szCs w:val="24"/>
          <w:lang w:eastAsia="id-ID"/>
        </w:rPr>
      </w:pPr>
      <w:r w:rsidRPr="008F3B4E">
        <w:rPr>
          <w:rFonts w:ascii="Times New Roman" w:eastAsia="Times New Roman" w:hAnsi="Times New Roman" w:cs="Times New Roman"/>
          <w:sz w:val="24"/>
          <w:szCs w:val="24"/>
          <w:lang w:eastAsia="id-ID"/>
        </w:rPr>
        <w:t xml:space="preserve">Keberadaan </w:t>
      </w: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berbentuk mobil di Pura Kahyangan Tiga Desa Pakraman Sangket merupakan manifestasi unik dari integrasi antara spiritualitas, sejarah perjuangan, dan nilai sosial masyarakat Bali. </w:t>
      </w:r>
      <w:r w:rsidRPr="00135211">
        <w:rPr>
          <w:rFonts w:ascii="Times New Roman" w:eastAsia="Times New Roman" w:hAnsi="Times New Roman" w:cs="Times New Roman"/>
          <w:i/>
          <w:iCs/>
          <w:sz w:val="24"/>
          <w:szCs w:val="24"/>
          <w:lang w:eastAsia="id-ID"/>
        </w:rPr>
        <w:t>Pelinggih-pelinggih</w:t>
      </w:r>
      <w:r w:rsidRPr="008F3B4E">
        <w:rPr>
          <w:rFonts w:ascii="Times New Roman" w:eastAsia="Times New Roman" w:hAnsi="Times New Roman" w:cs="Times New Roman"/>
          <w:sz w:val="24"/>
          <w:szCs w:val="24"/>
          <w:lang w:eastAsia="id-ID"/>
        </w:rPr>
        <w:t xml:space="preserve"> ini, meskipun truk tentara</w:t>
      </w:r>
      <w:r>
        <w:rPr>
          <w:rFonts w:ascii="Times New Roman" w:eastAsia="Times New Roman" w:hAnsi="Times New Roman" w:cs="Times New Roman"/>
          <w:sz w:val="24"/>
          <w:szCs w:val="24"/>
          <w:lang w:eastAsia="id-ID"/>
        </w:rPr>
        <w:t xml:space="preserve"> </w:t>
      </w:r>
      <w:r w:rsidRPr="008F3B4E">
        <w:rPr>
          <w:rFonts w:ascii="Times New Roman" w:eastAsia="Times New Roman" w:hAnsi="Times New Roman" w:cs="Times New Roman"/>
          <w:sz w:val="24"/>
          <w:szCs w:val="24"/>
          <w:lang w:eastAsia="id-ID"/>
        </w:rPr>
        <w:t>kuno, tetap dianggap sakral dan menjadi bagian integral dari kehidupan spiritual masyarakat.</w:t>
      </w:r>
    </w:p>
    <w:p w14:paraId="03B36732" w14:textId="77777777" w:rsidR="00FB2738" w:rsidRPr="008F3B4E" w:rsidRDefault="00FB2738" w:rsidP="00FB2738">
      <w:pPr>
        <w:spacing w:after="0" w:line="240" w:lineRule="auto"/>
        <w:ind w:firstLine="720"/>
        <w:jc w:val="both"/>
        <w:rPr>
          <w:rFonts w:ascii="Times New Roman" w:eastAsia="Times New Roman" w:hAnsi="Times New Roman" w:cs="Times New Roman"/>
          <w:sz w:val="24"/>
          <w:szCs w:val="24"/>
          <w:lang w:eastAsia="id-ID"/>
        </w:rPr>
      </w:pPr>
    </w:p>
    <w:p w14:paraId="5F4468D4" w14:textId="757AFF5F" w:rsidR="008F3B4E" w:rsidRPr="00FB2738" w:rsidRDefault="008F3B4E" w:rsidP="00135211">
      <w:pPr>
        <w:pStyle w:val="ListParagraph"/>
        <w:numPr>
          <w:ilvl w:val="0"/>
          <w:numId w:val="3"/>
        </w:numPr>
        <w:spacing w:after="0" w:line="240" w:lineRule="auto"/>
        <w:ind w:left="284" w:right="-644" w:hanging="284"/>
        <w:outlineLvl w:val="2"/>
        <w:rPr>
          <w:rFonts w:ascii="Times New Roman" w:eastAsia="Times New Roman" w:hAnsi="Times New Roman" w:cs="Times New Roman"/>
          <w:b/>
          <w:bCs/>
          <w:sz w:val="24"/>
          <w:szCs w:val="24"/>
          <w:lang w:eastAsia="id-ID"/>
        </w:rPr>
      </w:pPr>
      <w:r w:rsidRPr="00FB2738">
        <w:rPr>
          <w:rFonts w:ascii="Times New Roman" w:eastAsia="Times New Roman" w:hAnsi="Times New Roman" w:cs="Times New Roman"/>
          <w:b/>
          <w:bCs/>
          <w:sz w:val="24"/>
          <w:szCs w:val="24"/>
          <w:lang w:eastAsia="id-ID"/>
        </w:rPr>
        <w:t>Simbol Perjuangan da</w:t>
      </w:r>
      <w:r w:rsidR="00FB2738">
        <w:rPr>
          <w:rFonts w:ascii="Times New Roman" w:eastAsia="Times New Roman" w:hAnsi="Times New Roman" w:cs="Times New Roman"/>
          <w:b/>
          <w:bCs/>
          <w:sz w:val="24"/>
          <w:szCs w:val="24"/>
          <w:lang w:eastAsia="id-ID"/>
        </w:rPr>
        <w:t xml:space="preserve">n </w:t>
      </w:r>
      <w:r w:rsidRPr="00FB2738">
        <w:rPr>
          <w:rFonts w:ascii="Times New Roman" w:eastAsia="Times New Roman" w:hAnsi="Times New Roman" w:cs="Times New Roman"/>
          <w:b/>
          <w:bCs/>
          <w:sz w:val="24"/>
          <w:szCs w:val="24"/>
          <w:lang w:eastAsia="id-ID"/>
        </w:rPr>
        <w:t>Nasionalisme</w:t>
      </w:r>
    </w:p>
    <w:p w14:paraId="5E766E59" w14:textId="5D3CFA62" w:rsidR="008F3B4E" w:rsidRDefault="008F3B4E" w:rsidP="00FB2738">
      <w:pPr>
        <w:spacing w:after="0" w:line="240" w:lineRule="auto"/>
        <w:ind w:firstLine="720"/>
        <w:jc w:val="both"/>
        <w:rPr>
          <w:rFonts w:ascii="Times New Roman" w:eastAsia="Times New Roman" w:hAnsi="Times New Roman" w:cs="Times New Roman"/>
          <w:sz w:val="24"/>
          <w:szCs w:val="24"/>
          <w:lang w:eastAsia="id-ID"/>
        </w:rPr>
      </w:pP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mobil di Pura Kahyangan Tiga Desa Pakraman Sangket berfungsi sebagai simbol penghormatan terhadap jasa-jasa para pejuang</w:t>
      </w:r>
      <w:r>
        <w:rPr>
          <w:rFonts w:ascii="Times New Roman" w:eastAsia="Times New Roman" w:hAnsi="Times New Roman" w:cs="Times New Roman"/>
          <w:sz w:val="24"/>
          <w:szCs w:val="24"/>
          <w:lang w:eastAsia="id-ID"/>
        </w:rPr>
        <w:t>. T</w:t>
      </w:r>
      <w:r w:rsidRPr="008F3B4E">
        <w:rPr>
          <w:rFonts w:ascii="Times New Roman" w:eastAsia="Times New Roman" w:hAnsi="Times New Roman" w:cs="Times New Roman"/>
          <w:sz w:val="24"/>
          <w:szCs w:val="24"/>
          <w:lang w:eastAsia="id-ID"/>
        </w:rPr>
        <w:t xml:space="preserve">ruk tentara sebagai prajurit yang mengamankan wilayah. Keberadaan </w:t>
      </w: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ini memperkuat rasa nasionalisme dan kebanggaan terhadap sejarah perjuangan di kalangan masyarakat Desa Pakraman Sangket .</w:t>
      </w:r>
    </w:p>
    <w:p w14:paraId="6A44F9E3" w14:textId="77777777" w:rsidR="00FB2738" w:rsidRPr="008F3B4E" w:rsidRDefault="00FB2738" w:rsidP="00FB2738">
      <w:pPr>
        <w:spacing w:after="0" w:line="240" w:lineRule="auto"/>
        <w:ind w:firstLine="720"/>
        <w:jc w:val="both"/>
        <w:rPr>
          <w:rFonts w:ascii="Times New Roman" w:eastAsia="Times New Roman" w:hAnsi="Times New Roman" w:cs="Times New Roman"/>
          <w:sz w:val="24"/>
          <w:szCs w:val="24"/>
          <w:lang w:eastAsia="id-ID"/>
        </w:rPr>
      </w:pPr>
    </w:p>
    <w:p w14:paraId="0074244D" w14:textId="1717F339" w:rsidR="008F3B4E" w:rsidRPr="00FB2738" w:rsidRDefault="008F3B4E" w:rsidP="00FB2738">
      <w:pPr>
        <w:pStyle w:val="ListParagraph"/>
        <w:numPr>
          <w:ilvl w:val="0"/>
          <w:numId w:val="3"/>
        </w:numPr>
        <w:spacing w:after="0" w:line="240" w:lineRule="auto"/>
        <w:ind w:left="284" w:hanging="284"/>
        <w:outlineLvl w:val="2"/>
        <w:rPr>
          <w:rFonts w:ascii="Times New Roman" w:eastAsia="Times New Roman" w:hAnsi="Times New Roman" w:cs="Times New Roman"/>
          <w:b/>
          <w:bCs/>
          <w:sz w:val="24"/>
          <w:szCs w:val="24"/>
          <w:lang w:eastAsia="id-ID"/>
        </w:rPr>
      </w:pPr>
      <w:r w:rsidRPr="00FB2738">
        <w:rPr>
          <w:rFonts w:ascii="Times New Roman" w:eastAsia="Times New Roman" w:hAnsi="Times New Roman" w:cs="Times New Roman"/>
          <w:b/>
          <w:bCs/>
          <w:sz w:val="24"/>
          <w:szCs w:val="24"/>
          <w:lang w:eastAsia="id-ID"/>
        </w:rPr>
        <w:t>Media Sosialisasi Nilai-Nilai Sosial</w:t>
      </w:r>
    </w:p>
    <w:p w14:paraId="02A15AE5" w14:textId="77435476" w:rsidR="008F3B4E" w:rsidRDefault="008F3B4E" w:rsidP="00FB2738">
      <w:pPr>
        <w:spacing w:after="0" w:line="240" w:lineRule="auto"/>
        <w:ind w:firstLine="720"/>
        <w:jc w:val="both"/>
        <w:rPr>
          <w:rFonts w:ascii="Times New Roman" w:eastAsia="Times New Roman" w:hAnsi="Times New Roman" w:cs="Times New Roman"/>
          <w:sz w:val="24"/>
          <w:szCs w:val="24"/>
          <w:lang w:eastAsia="id-ID"/>
        </w:rPr>
      </w:pPr>
      <w:r w:rsidRPr="008F3B4E">
        <w:rPr>
          <w:rFonts w:ascii="Times New Roman" w:eastAsia="Times New Roman" w:hAnsi="Times New Roman" w:cs="Times New Roman"/>
          <w:sz w:val="24"/>
          <w:szCs w:val="24"/>
          <w:lang w:eastAsia="id-ID"/>
        </w:rPr>
        <w:t xml:space="preserve">Melalui upacara dan ritual yang melibatkan </w:t>
      </w: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mobil, masyarakat mengajarkan nilai-nilai sosial seperti gotong royong, penghormatan terhadap leluhur, dan kesadaran akan tanggung jawab sosial. Anak-anak dan remaja yang terlibat dalam kegiatan keagamaan di sekitar </w:t>
      </w: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mobil belajar untuk menghargai tradisi dan memahami peran mereka dalam menjaga keharmonisan sosial</w:t>
      </w:r>
      <w:r w:rsidR="00FB2738">
        <w:rPr>
          <w:rFonts w:ascii="Times New Roman" w:eastAsia="Times New Roman" w:hAnsi="Times New Roman" w:cs="Times New Roman"/>
          <w:sz w:val="24"/>
          <w:szCs w:val="24"/>
          <w:lang w:eastAsia="id-ID"/>
        </w:rPr>
        <w:t xml:space="preserve">. </w:t>
      </w:r>
    </w:p>
    <w:p w14:paraId="5CBF75F6" w14:textId="77777777" w:rsidR="002110B2" w:rsidRPr="008F3B4E" w:rsidRDefault="002110B2" w:rsidP="00560B6A">
      <w:pPr>
        <w:spacing w:after="0" w:line="240" w:lineRule="auto"/>
        <w:jc w:val="both"/>
        <w:rPr>
          <w:rFonts w:ascii="Times New Roman" w:eastAsia="Times New Roman" w:hAnsi="Times New Roman" w:cs="Times New Roman"/>
          <w:sz w:val="24"/>
          <w:szCs w:val="24"/>
          <w:lang w:eastAsia="id-ID"/>
        </w:rPr>
      </w:pPr>
    </w:p>
    <w:p w14:paraId="0328AA29" w14:textId="77777777" w:rsidR="008F3B4E" w:rsidRPr="00FB2738" w:rsidRDefault="008F3B4E" w:rsidP="00FB2738">
      <w:pPr>
        <w:spacing w:after="0" w:line="240" w:lineRule="auto"/>
        <w:outlineLvl w:val="2"/>
        <w:rPr>
          <w:rFonts w:ascii="Times New Roman" w:eastAsia="Times New Roman" w:hAnsi="Times New Roman" w:cs="Times New Roman"/>
          <w:b/>
          <w:bCs/>
          <w:sz w:val="24"/>
          <w:szCs w:val="24"/>
          <w:lang w:eastAsia="id-ID"/>
        </w:rPr>
      </w:pPr>
      <w:r w:rsidRPr="00FB2738">
        <w:rPr>
          <w:rFonts w:ascii="Times New Roman" w:eastAsia="Times New Roman" w:hAnsi="Times New Roman" w:cs="Times New Roman"/>
          <w:b/>
          <w:bCs/>
          <w:sz w:val="24"/>
          <w:szCs w:val="24"/>
          <w:lang w:eastAsia="id-ID"/>
        </w:rPr>
        <w:t>3. Penguatan Kohesi Sosial</w:t>
      </w:r>
    </w:p>
    <w:p w14:paraId="4A1490E4" w14:textId="4ED932E3" w:rsidR="008F3B4E" w:rsidRDefault="008F3B4E" w:rsidP="00FB2738">
      <w:pPr>
        <w:spacing w:after="0" w:line="240" w:lineRule="auto"/>
        <w:ind w:firstLine="720"/>
        <w:jc w:val="both"/>
        <w:rPr>
          <w:rFonts w:ascii="Times New Roman" w:eastAsia="Times New Roman" w:hAnsi="Times New Roman" w:cs="Times New Roman"/>
          <w:sz w:val="24"/>
          <w:szCs w:val="24"/>
          <w:lang w:eastAsia="id-ID"/>
        </w:rPr>
      </w:pPr>
      <w:r w:rsidRPr="008F3B4E">
        <w:rPr>
          <w:rFonts w:ascii="Times New Roman" w:eastAsia="Times New Roman" w:hAnsi="Times New Roman" w:cs="Times New Roman"/>
          <w:sz w:val="24"/>
          <w:szCs w:val="24"/>
          <w:lang w:eastAsia="id-ID"/>
        </w:rPr>
        <w:t xml:space="preserve">Praktik pemujaan di </w:t>
      </w: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mobil juga berkontribusi pada penguatan kohesi sosial dalam masyarakat. Kegiatan bersama seperti gotong royong dalam membangun dan merawat </w:t>
      </w: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serta partisipasi dalam upacara keagamaan, menciptakan ikatan </w:t>
      </w:r>
      <w:r w:rsidRPr="008F3B4E">
        <w:rPr>
          <w:rFonts w:ascii="Times New Roman" w:eastAsia="Times New Roman" w:hAnsi="Times New Roman" w:cs="Times New Roman"/>
          <w:sz w:val="24"/>
          <w:szCs w:val="24"/>
          <w:lang w:eastAsia="id-ID"/>
        </w:rPr>
        <w:lastRenderedPageBreak/>
        <w:t xml:space="preserve">emosional antarwarga. Hal ini penting dalam menjaga solidaritas dan rasa kebersamaan di tengah dinamika sosial yang terus berkembang. </w:t>
      </w:r>
    </w:p>
    <w:p w14:paraId="22849E82" w14:textId="77777777" w:rsidR="005E5A98" w:rsidRPr="008F3B4E" w:rsidRDefault="005E5A98" w:rsidP="00FB2738">
      <w:pPr>
        <w:spacing w:after="0" w:line="240" w:lineRule="auto"/>
        <w:ind w:firstLine="720"/>
        <w:jc w:val="both"/>
        <w:rPr>
          <w:rFonts w:ascii="Times New Roman" w:eastAsia="Times New Roman" w:hAnsi="Times New Roman" w:cs="Times New Roman"/>
          <w:sz w:val="24"/>
          <w:szCs w:val="24"/>
          <w:lang w:eastAsia="id-ID"/>
        </w:rPr>
      </w:pPr>
    </w:p>
    <w:p w14:paraId="1207498E" w14:textId="77777777" w:rsidR="008F3B4E" w:rsidRPr="008F3B4E" w:rsidRDefault="008F3B4E" w:rsidP="005E5A98">
      <w:pPr>
        <w:spacing w:after="0" w:line="240" w:lineRule="auto"/>
        <w:ind w:left="284" w:hanging="284"/>
        <w:outlineLvl w:val="2"/>
        <w:rPr>
          <w:rFonts w:ascii="Times New Roman" w:eastAsia="Times New Roman" w:hAnsi="Times New Roman" w:cs="Times New Roman"/>
          <w:b/>
          <w:bCs/>
          <w:sz w:val="27"/>
          <w:szCs w:val="27"/>
          <w:lang w:eastAsia="id-ID"/>
        </w:rPr>
      </w:pPr>
      <w:r w:rsidRPr="008F3B4E">
        <w:rPr>
          <w:rFonts w:ascii="Times New Roman" w:eastAsia="Times New Roman" w:hAnsi="Times New Roman" w:cs="Times New Roman"/>
          <w:b/>
          <w:bCs/>
          <w:sz w:val="27"/>
          <w:szCs w:val="27"/>
          <w:lang w:eastAsia="id-ID"/>
        </w:rPr>
        <w:t xml:space="preserve">4. </w:t>
      </w:r>
      <w:r w:rsidRPr="00135211">
        <w:rPr>
          <w:rFonts w:ascii="Times New Roman" w:eastAsia="Times New Roman" w:hAnsi="Times New Roman" w:cs="Times New Roman"/>
          <w:b/>
          <w:bCs/>
          <w:sz w:val="24"/>
          <w:szCs w:val="24"/>
          <w:lang w:eastAsia="id-ID"/>
        </w:rPr>
        <w:t>Peneguhan Identitas Lokal dan Spiritualitas</w:t>
      </w:r>
    </w:p>
    <w:p w14:paraId="3C9D74F9" w14:textId="660EDDA6" w:rsidR="008F3B4E" w:rsidRDefault="008F3B4E" w:rsidP="005E5A98">
      <w:pPr>
        <w:spacing w:after="0" w:line="240" w:lineRule="auto"/>
        <w:ind w:firstLine="720"/>
        <w:jc w:val="both"/>
        <w:rPr>
          <w:rFonts w:ascii="Times New Roman" w:eastAsia="Times New Roman" w:hAnsi="Times New Roman" w:cs="Times New Roman"/>
          <w:sz w:val="24"/>
          <w:szCs w:val="24"/>
          <w:lang w:eastAsia="id-ID"/>
        </w:rPr>
      </w:pP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mobil di Desa Pakraman Sangket juga berfungsi sebagai peneguhan identitas lokal masyarakat setempat. Meskipun bentuknya tidak konvensional, </w:t>
      </w: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ini tetap dianggap sakral dan menjadi bagian integral dari praktik spiritual masyarakat. Keberadaan </w:t>
      </w:r>
      <w:r w:rsidRPr="00135211">
        <w:rPr>
          <w:rFonts w:ascii="Times New Roman" w:eastAsia="Times New Roman" w:hAnsi="Times New Roman" w:cs="Times New Roman"/>
          <w:i/>
          <w:iCs/>
          <w:sz w:val="24"/>
          <w:szCs w:val="24"/>
          <w:lang w:eastAsia="id-ID"/>
        </w:rPr>
        <w:t xml:space="preserve">pelinggih </w:t>
      </w:r>
      <w:r w:rsidRPr="008F3B4E">
        <w:rPr>
          <w:rFonts w:ascii="Times New Roman" w:eastAsia="Times New Roman" w:hAnsi="Times New Roman" w:cs="Times New Roman"/>
          <w:sz w:val="24"/>
          <w:szCs w:val="24"/>
          <w:lang w:eastAsia="id-ID"/>
        </w:rPr>
        <w:t>mobil ini menunjukkan bagaimana masyarakat dapat mengadaptasi simbol</w:t>
      </w:r>
      <w:r w:rsidR="005E5A98">
        <w:rPr>
          <w:rFonts w:ascii="Times New Roman" w:eastAsia="Times New Roman" w:hAnsi="Times New Roman" w:cs="Times New Roman"/>
          <w:sz w:val="24"/>
          <w:szCs w:val="24"/>
          <w:lang w:eastAsia="id-ID"/>
        </w:rPr>
        <w:t>-</w:t>
      </w:r>
      <w:r w:rsidRPr="008F3B4E">
        <w:rPr>
          <w:rFonts w:ascii="Times New Roman" w:eastAsia="Times New Roman" w:hAnsi="Times New Roman" w:cs="Times New Roman"/>
          <w:sz w:val="24"/>
          <w:szCs w:val="24"/>
          <w:lang w:eastAsia="id-ID"/>
        </w:rPr>
        <w:t>simbol modern dalam konteks</w:t>
      </w:r>
      <w:r w:rsidR="005E5A98">
        <w:rPr>
          <w:rFonts w:ascii="Times New Roman" w:eastAsia="Times New Roman" w:hAnsi="Times New Roman" w:cs="Times New Roman"/>
          <w:sz w:val="24"/>
          <w:szCs w:val="24"/>
          <w:lang w:eastAsia="id-ID"/>
        </w:rPr>
        <w:t xml:space="preserve"> </w:t>
      </w:r>
      <w:r w:rsidRPr="008F3B4E">
        <w:rPr>
          <w:rFonts w:ascii="Times New Roman" w:eastAsia="Times New Roman" w:hAnsi="Times New Roman" w:cs="Times New Roman"/>
          <w:sz w:val="24"/>
          <w:szCs w:val="24"/>
          <w:lang w:eastAsia="id-ID"/>
        </w:rPr>
        <w:t>keagamaan mereka tanpa</w:t>
      </w:r>
      <w:r w:rsidR="005E5A98">
        <w:rPr>
          <w:rFonts w:ascii="Times New Roman" w:eastAsia="Times New Roman" w:hAnsi="Times New Roman" w:cs="Times New Roman"/>
          <w:sz w:val="24"/>
          <w:szCs w:val="24"/>
          <w:lang w:eastAsia="id-ID"/>
        </w:rPr>
        <w:t xml:space="preserve"> </w:t>
      </w:r>
      <w:r w:rsidRPr="008F3B4E">
        <w:rPr>
          <w:rFonts w:ascii="Times New Roman" w:eastAsia="Times New Roman" w:hAnsi="Times New Roman" w:cs="Times New Roman"/>
          <w:sz w:val="24"/>
          <w:szCs w:val="24"/>
          <w:lang w:eastAsia="id-ID"/>
        </w:rPr>
        <w:t>menghilangkan esensi spiritualitas.</w:t>
      </w:r>
    </w:p>
    <w:p w14:paraId="22EDFDFE" w14:textId="77777777" w:rsidR="005E5A98" w:rsidRPr="008F3B4E" w:rsidRDefault="005E5A98" w:rsidP="005E5A98">
      <w:pPr>
        <w:spacing w:after="0" w:line="240" w:lineRule="auto"/>
        <w:ind w:firstLine="720"/>
        <w:jc w:val="both"/>
        <w:rPr>
          <w:rFonts w:ascii="Times New Roman" w:eastAsia="Times New Roman" w:hAnsi="Times New Roman" w:cs="Times New Roman"/>
          <w:sz w:val="24"/>
          <w:szCs w:val="24"/>
          <w:lang w:eastAsia="id-ID"/>
        </w:rPr>
      </w:pPr>
    </w:p>
    <w:p w14:paraId="03B7DEE9" w14:textId="77777777" w:rsidR="00E63B81" w:rsidRPr="005E5A98" w:rsidRDefault="008F3B4E" w:rsidP="00E63B81">
      <w:pPr>
        <w:spacing w:after="0" w:line="240" w:lineRule="auto"/>
        <w:ind w:left="284" w:hanging="284"/>
        <w:outlineLvl w:val="2"/>
        <w:rPr>
          <w:rFonts w:ascii="Times New Roman" w:eastAsia="Times New Roman" w:hAnsi="Times New Roman" w:cs="Times New Roman"/>
          <w:b/>
          <w:bCs/>
          <w:sz w:val="24"/>
          <w:szCs w:val="24"/>
          <w:lang w:eastAsia="id-ID"/>
        </w:rPr>
      </w:pPr>
      <w:r w:rsidRPr="005E5A98">
        <w:rPr>
          <w:rFonts w:ascii="Times New Roman" w:eastAsia="Times New Roman" w:hAnsi="Times New Roman" w:cs="Times New Roman"/>
          <w:b/>
          <w:bCs/>
          <w:sz w:val="24"/>
          <w:szCs w:val="24"/>
          <w:lang w:eastAsia="id-ID"/>
        </w:rPr>
        <w:t>5. Aspek Mistis dan Kepercayaan Lokal</w:t>
      </w:r>
    </w:p>
    <w:p w14:paraId="5044B19E" w14:textId="61C5F124" w:rsidR="008F3B4E" w:rsidRDefault="008F3B4E" w:rsidP="005E5A98">
      <w:pPr>
        <w:spacing w:after="0" w:line="240" w:lineRule="auto"/>
        <w:ind w:firstLine="720"/>
        <w:jc w:val="both"/>
        <w:outlineLvl w:val="2"/>
        <w:rPr>
          <w:rFonts w:ascii="Times New Roman" w:eastAsia="Times New Roman" w:hAnsi="Times New Roman" w:cs="Times New Roman"/>
          <w:sz w:val="24"/>
          <w:szCs w:val="24"/>
          <w:lang w:eastAsia="id-ID"/>
        </w:rPr>
      </w:pPr>
      <w:r w:rsidRPr="008F3B4E">
        <w:rPr>
          <w:rFonts w:ascii="Times New Roman" w:eastAsia="Times New Roman" w:hAnsi="Times New Roman" w:cs="Times New Roman"/>
          <w:sz w:val="24"/>
          <w:szCs w:val="24"/>
          <w:lang w:eastAsia="id-ID"/>
        </w:rPr>
        <w:t xml:space="preserve">Keberadaan </w:t>
      </w:r>
      <w:proofErr w:type="spellStart"/>
      <w:r w:rsidRPr="00135211">
        <w:rPr>
          <w:rFonts w:ascii="Times New Roman" w:eastAsia="Times New Roman" w:hAnsi="Times New Roman" w:cs="Times New Roman"/>
          <w:i/>
          <w:iCs/>
          <w:sz w:val="24"/>
          <w:szCs w:val="24"/>
          <w:lang w:eastAsia="id-ID"/>
        </w:rPr>
        <w:t>pelinggih</w:t>
      </w:r>
      <w:proofErr w:type="spellEnd"/>
      <w:r w:rsidRPr="008F3B4E">
        <w:rPr>
          <w:rFonts w:ascii="Times New Roman" w:eastAsia="Times New Roman" w:hAnsi="Times New Roman" w:cs="Times New Roman"/>
          <w:sz w:val="24"/>
          <w:szCs w:val="24"/>
          <w:lang w:eastAsia="id-ID"/>
        </w:rPr>
        <w:t xml:space="preserve"> mobil juga terkait dengan aspek mistis dan kepercayaan lokal. Diceritakan bahwa sering kali terjadi kerauhan (kesurupan) pada pasangan suami istri (sutri) saat upacara </w:t>
      </w:r>
      <w:r w:rsidRPr="00135211">
        <w:rPr>
          <w:rFonts w:ascii="Times New Roman" w:eastAsia="Times New Roman" w:hAnsi="Times New Roman" w:cs="Times New Roman"/>
          <w:i/>
          <w:iCs/>
          <w:sz w:val="24"/>
          <w:szCs w:val="24"/>
          <w:lang w:eastAsia="id-ID"/>
        </w:rPr>
        <w:t>pujawali</w:t>
      </w:r>
      <w:r w:rsidRPr="008F3B4E">
        <w:rPr>
          <w:rFonts w:ascii="Times New Roman" w:eastAsia="Times New Roman" w:hAnsi="Times New Roman" w:cs="Times New Roman"/>
          <w:sz w:val="24"/>
          <w:szCs w:val="24"/>
          <w:lang w:eastAsia="id-ID"/>
        </w:rPr>
        <w:t xml:space="preserve">, yang meminta agar dibangunkan </w:t>
      </w: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mobil di </w:t>
      </w:r>
      <w:r w:rsidRPr="00135211">
        <w:rPr>
          <w:rFonts w:ascii="Times New Roman" w:eastAsia="Times New Roman" w:hAnsi="Times New Roman" w:cs="Times New Roman"/>
          <w:i/>
          <w:iCs/>
          <w:sz w:val="24"/>
          <w:szCs w:val="24"/>
          <w:lang w:eastAsia="id-ID"/>
        </w:rPr>
        <w:t>Kahyangan Tiga</w:t>
      </w:r>
      <w:r w:rsidRPr="008F3B4E">
        <w:rPr>
          <w:rFonts w:ascii="Times New Roman" w:eastAsia="Times New Roman" w:hAnsi="Times New Roman" w:cs="Times New Roman"/>
          <w:sz w:val="24"/>
          <w:szCs w:val="24"/>
          <w:lang w:eastAsia="id-ID"/>
        </w:rPr>
        <w:t xml:space="preserve">. Fenomena ini diyakini sebagai manifestasi dari roh leluhur atau entitas spiritual yang ingin dihormati melalui simbol-simbol perjuangan. Kepercayaan ini menguatkan tekad warga untuk membangun </w:t>
      </w: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mobil sebagai bentuk penghormatan dan pemenuhan permintaan spiritual. </w:t>
      </w:r>
    </w:p>
    <w:p w14:paraId="60AE7640" w14:textId="77777777" w:rsidR="005E5A98" w:rsidRPr="00E63B81" w:rsidRDefault="005E5A98" w:rsidP="00E63B81">
      <w:pPr>
        <w:spacing w:after="0" w:line="240" w:lineRule="auto"/>
        <w:outlineLvl w:val="2"/>
        <w:rPr>
          <w:rFonts w:ascii="Times New Roman" w:eastAsia="Times New Roman" w:hAnsi="Times New Roman" w:cs="Times New Roman"/>
          <w:b/>
          <w:bCs/>
          <w:sz w:val="27"/>
          <w:szCs w:val="27"/>
          <w:lang w:eastAsia="id-ID"/>
        </w:rPr>
      </w:pPr>
    </w:p>
    <w:p w14:paraId="765EDDFA" w14:textId="77777777" w:rsidR="008F3B4E" w:rsidRPr="005E5A98" w:rsidRDefault="008F3B4E" w:rsidP="00E63B81">
      <w:pPr>
        <w:spacing w:after="0" w:line="240" w:lineRule="auto"/>
        <w:ind w:left="284" w:hanging="284"/>
        <w:outlineLvl w:val="2"/>
        <w:rPr>
          <w:rFonts w:ascii="Times New Roman" w:eastAsia="Times New Roman" w:hAnsi="Times New Roman" w:cs="Times New Roman"/>
          <w:b/>
          <w:bCs/>
          <w:sz w:val="24"/>
          <w:szCs w:val="24"/>
          <w:lang w:eastAsia="id-ID"/>
        </w:rPr>
      </w:pPr>
      <w:r w:rsidRPr="005E5A98">
        <w:rPr>
          <w:rFonts w:ascii="Times New Roman" w:eastAsia="Times New Roman" w:hAnsi="Times New Roman" w:cs="Times New Roman"/>
          <w:b/>
          <w:bCs/>
          <w:sz w:val="24"/>
          <w:szCs w:val="24"/>
          <w:lang w:eastAsia="id-ID"/>
        </w:rPr>
        <w:t>6. Pendidikan Agama Hindu dan Nilai Sosial</w:t>
      </w:r>
    </w:p>
    <w:p w14:paraId="03FEC939" w14:textId="7BBEC962" w:rsidR="008F3B4E" w:rsidRDefault="008F3B4E" w:rsidP="005E5A98">
      <w:pPr>
        <w:spacing w:after="0" w:line="240" w:lineRule="auto"/>
        <w:ind w:firstLine="720"/>
        <w:jc w:val="both"/>
        <w:rPr>
          <w:rFonts w:ascii="Times New Roman" w:eastAsia="Times New Roman" w:hAnsi="Times New Roman" w:cs="Times New Roman"/>
          <w:sz w:val="24"/>
          <w:szCs w:val="24"/>
          <w:lang w:eastAsia="id-ID"/>
        </w:rPr>
      </w:pPr>
      <w:r w:rsidRPr="008F3B4E">
        <w:rPr>
          <w:rFonts w:ascii="Times New Roman" w:eastAsia="Times New Roman" w:hAnsi="Times New Roman" w:cs="Times New Roman"/>
          <w:sz w:val="24"/>
          <w:szCs w:val="24"/>
          <w:lang w:eastAsia="id-ID"/>
        </w:rPr>
        <w:t xml:space="preserve">Dalam konteks pendidikan agama Hindu, pelinggih mobil di Desa Pakraman Sangket dapat dijadikan contoh konkret bagaimana nilai-nilai agama dan sosial dapat diintegrasikan dalam kehidupan sehari-hari. Melalui pemahaman terhadap simbolisme </w:t>
      </w:r>
      <w:r w:rsidRPr="00135211">
        <w:rPr>
          <w:rFonts w:ascii="Times New Roman" w:eastAsia="Times New Roman" w:hAnsi="Times New Roman" w:cs="Times New Roman"/>
          <w:i/>
          <w:iCs/>
          <w:sz w:val="24"/>
          <w:szCs w:val="24"/>
          <w:lang w:eastAsia="id-ID"/>
        </w:rPr>
        <w:t>pelinggih</w:t>
      </w:r>
      <w:r w:rsidRPr="008F3B4E">
        <w:rPr>
          <w:rFonts w:ascii="Times New Roman" w:eastAsia="Times New Roman" w:hAnsi="Times New Roman" w:cs="Times New Roman"/>
          <w:sz w:val="24"/>
          <w:szCs w:val="24"/>
          <w:lang w:eastAsia="id-ID"/>
        </w:rPr>
        <w:t xml:space="preserve"> ini, generasi muda diajarkan untuk menghargai sejarah, menghormati leluhur, dan menjaga keharmonisan sosial. Hal ini sejalan dengan tujuan pendidikan agama Hindu yang tidak hanya mengajarkan aspek ritual, tetapi juga membentuk karakter dan moralitas umat.</w:t>
      </w:r>
    </w:p>
    <w:p w14:paraId="0BE36350" w14:textId="77777777" w:rsidR="005E5A98" w:rsidRPr="008F3B4E" w:rsidRDefault="005E5A98" w:rsidP="005E5A98">
      <w:pPr>
        <w:spacing w:after="0" w:line="240" w:lineRule="auto"/>
        <w:ind w:firstLine="720"/>
        <w:jc w:val="both"/>
        <w:rPr>
          <w:rFonts w:ascii="Times New Roman" w:eastAsia="Times New Roman" w:hAnsi="Times New Roman" w:cs="Times New Roman"/>
          <w:sz w:val="24"/>
          <w:szCs w:val="24"/>
          <w:lang w:eastAsia="id-ID"/>
        </w:rPr>
      </w:pPr>
    </w:p>
    <w:p w14:paraId="191D0DE4" w14:textId="17B0D607" w:rsidR="006860BC" w:rsidRPr="008B6304" w:rsidRDefault="006860BC" w:rsidP="00877AAD">
      <w:pPr>
        <w:spacing w:after="0"/>
        <w:ind w:left="425" w:hanging="426"/>
        <w:jc w:val="both"/>
        <w:rPr>
          <w:rFonts w:ascii="Times New Roman" w:hAnsi="Times New Roman" w:cs="Times New Roman"/>
          <w:b/>
          <w:bCs/>
          <w:sz w:val="24"/>
          <w:szCs w:val="24"/>
        </w:rPr>
      </w:pPr>
      <w:r w:rsidRPr="008B6304">
        <w:rPr>
          <w:rFonts w:ascii="Times New Roman" w:hAnsi="Times New Roman" w:cs="Times New Roman"/>
          <w:b/>
          <w:bCs/>
          <w:sz w:val="24"/>
          <w:szCs w:val="24"/>
        </w:rPr>
        <w:t>I</w:t>
      </w:r>
      <w:r w:rsidR="00877AAD" w:rsidRPr="008B6304">
        <w:rPr>
          <w:rFonts w:ascii="Times New Roman" w:hAnsi="Times New Roman" w:cs="Times New Roman"/>
          <w:b/>
          <w:bCs/>
          <w:sz w:val="24"/>
          <w:szCs w:val="24"/>
        </w:rPr>
        <w:t>V</w:t>
      </w:r>
      <w:r w:rsidRPr="008B6304">
        <w:rPr>
          <w:rFonts w:ascii="Times New Roman" w:hAnsi="Times New Roman" w:cs="Times New Roman"/>
          <w:b/>
          <w:bCs/>
          <w:sz w:val="24"/>
          <w:szCs w:val="24"/>
        </w:rPr>
        <w:t>.</w:t>
      </w:r>
      <w:r w:rsidRPr="008B6304">
        <w:rPr>
          <w:rFonts w:ascii="Times New Roman" w:hAnsi="Times New Roman" w:cs="Times New Roman"/>
          <w:b/>
          <w:bCs/>
          <w:sz w:val="24"/>
          <w:szCs w:val="24"/>
        </w:rPr>
        <w:tab/>
        <w:t>KESIMPULAN</w:t>
      </w:r>
    </w:p>
    <w:p w14:paraId="5A87091A" w14:textId="635A1427" w:rsidR="005F0660" w:rsidRPr="005F0660" w:rsidRDefault="005F0660" w:rsidP="005E5A98">
      <w:pPr>
        <w:spacing w:after="0" w:line="240" w:lineRule="auto"/>
        <w:ind w:firstLine="720"/>
        <w:jc w:val="both"/>
        <w:rPr>
          <w:rFonts w:ascii="Times New Roman" w:hAnsi="Times New Roman" w:cs="Times New Roman"/>
          <w:sz w:val="24"/>
          <w:szCs w:val="24"/>
        </w:rPr>
      </w:pPr>
      <w:r w:rsidRPr="005F0660">
        <w:rPr>
          <w:rFonts w:ascii="Times New Roman" w:hAnsi="Times New Roman" w:cs="Times New Roman"/>
          <w:sz w:val="24"/>
          <w:szCs w:val="24"/>
        </w:rPr>
        <w:t xml:space="preserve">Pura Mengening yang terletak di Desa Sangket, Bali, tidak hanya dikenal sebagai tempat ibadah, tetapi juga sebagai pusat kehidupan spiritual yang mendalam bagi masyarakat setempat. Keberadaan </w:t>
      </w: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mobil tentara di pura ini memiliki makna yang sangat penting, mencerminkan perjalanan sejarah dan budaya masyarakat Bali yang kaya. </w:t>
      </w: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ini dibangun sebagai simbol penghormatan kepada para pahlawan yang telah berjuang demi kemerdekaan dan keselamatan bangsa, sekaligus menjadi pengingat akan nilai-nilai luhur seperti keberanian, pengorbanan, dan cinta tanah air yang sangat dihargai dalam tradisi Hindu Bali.</w:t>
      </w:r>
    </w:p>
    <w:p w14:paraId="43CAC9EC" w14:textId="77777777" w:rsidR="005E5A98" w:rsidRDefault="005F0660" w:rsidP="005E5A98">
      <w:pPr>
        <w:spacing w:after="0" w:line="240" w:lineRule="auto"/>
        <w:ind w:firstLine="720"/>
        <w:jc w:val="both"/>
        <w:rPr>
          <w:rFonts w:ascii="Times New Roman" w:hAnsi="Times New Roman" w:cs="Times New Roman"/>
          <w:sz w:val="24"/>
          <w:szCs w:val="24"/>
        </w:rPr>
      </w:pPr>
      <w:r w:rsidRPr="005F0660">
        <w:rPr>
          <w:rFonts w:ascii="Times New Roman" w:hAnsi="Times New Roman" w:cs="Times New Roman"/>
          <w:sz w:val="24"/>
          <w:szCs w:val="24"/>
        </w:rPr>
        <w:t>Melalui</w:t>
      </w:r>
      <w:r>
        <w:rPr>
          <w:rFonts w:ascii="Times New Roman" w:hAnsi="Times New Roman" w:cs="Times New Roman"/>
          <w:sz w:val="24"/>
          <w:szCs w:val="24"/>
        </w:rPr>
        <w:t xml:space="preserve"> </w:t>
      </w:r>
      <w:r w:rsidRPr="005F0660">
        <w:rPr>
          <w:rFonts w:ascii="Times New Roman" w:hAnsi="Times New Roman" w:cs="Times New Roman"/>
          <w:sz w:val="24"/>
          <w:szCs w:val="24"/>
        </w:rPr>
        <w:t xml:space="preserve">berbagai ritual dan upacara yang rutin dilaksanakan di sekitar </w:t>
      </w: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mobil tentara, masyarakat Desa Sangket menunjukkan rasa syukur dan penghormatan kepada para prajurit yang telah berkorban. Ritual-ritual ini melibatkan seluruh lapisan masyarakat, dari anak-anak hingga orang dewasa, yang berkumpul untuk berdoa dan memberikan persembahan. Kegiatan ini tidak hanya memperkuat ikatan sosial di antara mereka, tetapi juga menciptakan rasa kebersamaan yang kuat, di mana setiap individu merasa memiliki peran dalam menjaga dan menghormati nilai-nilai yang terkandung dalam </w:t>
      </w:r>
      <w:r w:rsidRPr="00135211">
        <w:rPr>
          <w:rFonts w:ascii="Times New Roman" w:hAnsi="Times New Roman" w:cs="Times New Roman"/>
          <w:i/>
          <w:iCs/>
          <w:sz w:val="24"/>
          <w:szCs w:val="24"/>
        </w:rPr>
        <w:t xml:space="preserve">pelinggih </w:t>
      </w:r>
      <w:r w:rsidRPr="005F0660">
        <w:rPr>
          <w:rFonts w:ascii="Times New Roman" w:hAnsi="Times New Roman" w:cs="Times New Roman"/>
          <w:sz w:val="24"/>
          <w:szCs w:val="24"/>
        </w:rPr>
        <w:t xml:space="preserve">tersebut. </w:t>
      </w: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ini, dengan simbolismenya yang mendalam, berfungsi sebagai pengingat akan </w:t>
      </w:r>
      <w:r w:rsidRPr="005F0660">
        <w:rPr>
          <w:rFonts w:ascii="Times New Roman" w:hAnsi="Times New Roman" w:cs="Times New Roman"/>
          <w:sz w:val="24"/>
          <w:szCs w:val="24"/>
        </w:rPr>
        <w:lastRenderedPageBreak/>
        <w:t>pentingnya persatuan dan rasa saling menghormati dalam masyarakat</w:t>
      </w:r>
      <w:r w:rsidR="005E5A98">
        <w:rPr>
          <w:rFonts w:ascii="Times New Roman" w:hAnsi="Times New Roman" w:cs="Times New Roman"/>
          <w:sz w:val="24"/>
          <w:szCs w:val="24"/>
        </w:rPr>
        <w:t xml:space="preserve">. </w:t>
      </w:r>
    </w:p>
    <w:p w14:paraId="375E6E17" w14:textId="098ABACE" w:rsidR="005F0660" w:rsidRPr="005F0660" w:rsidRDefault="005F0660" w:rsidP="005E5A98">
      <w:pPr>
        <w:spacing w:after="0" w:line="240" w:lineRule="auto"/>
        <w:ind w:firstLine="720"/>
        <w:jc w:val="both"/>
        <w:rPr>
          <w:rFonts w:ascii="Times New Roman" w:hAnsi="Times New Roman" w:cs="Times New Roman"/>
          <w:sz w:val="24"/>
          <w:szCs w:val="24"/>
        </w:rPr>
      </w:pPr>
      <w:r w:rsidRPr="005F0660">
        <w:rPr>
          <w:rFonts w:ascii="Times New Roman" w:hAnsi="Times New Roman" w:cs="Times New Roman"/>
          <w:sz w:val="24"/>
          <w:szCs w:val="24"/>
        </w:rPr>
        <w:t>Observasi</w:t>
      </w:r>
      <w:r>
        <w:rPr>
          <w:rFonts w:ascii="Times New Roman" w:hAnsi="Times New Roman" w:cs="Times New Roman"/>
          <w:sz w:val="24"/>
          <w:szCs w:val="24"/>
        </w:rPr>
        <w:t xml:space="preserve"> </w:t>
      </w:r>
      <w:r w:rsidRPr="005F0660">
        <w:rPr>
          <w:rFonts w:ascii="Times New Roman" w:hAnsi="Times New Roman" w:cs="Times New Roman"/>
          <w:sz w:val="24"/>
          <w:szCs w:val="24"/>
        </w:rPr>
        <w:t>lapangan</w:t>
      </w:r>
      <w:r w:rsidR="005E5A98">
        <w:rPr>
          <w:rFonts w:ascii="Times New Roman" w:hAnsi="Times New Roman" w:cs="Times New Roman"/>
          <w:sz w:val="24"/>
          <w:szCs w:val="24"/>
        </w:rPr>
        <w:t xml:space="preserve"> </w:t>
      </w:r>
      <w:r w:rsidRPr="005F0660">
        <w:rPr>
          <w:rFonts w:ascii="Times New Roman" w:hAnsi="Times New Roman" w:cs="Times New Roman"/>
          <w:sz w:val="24"/>
          <w:szCs w:val="24"/>
        </w:rPr>
        <w:t xml:space="preserve">menunjukkan bahwa </w:t>
      </w:r>
      <w:proofErr w:type="spellStart"/>
      <w:r w:rsidRPr="00135211">
        <w:rPr>
          <w:rFonts w:ascii="Times New Roman" w:hAnsi="Times New Roman" w:cs="Times New Roman"/>
          <w:i/>
          <w:iCs/>
          <w:sz w:val="24"/>
          <w:szCs w:val="24"/>
        </w:rPr>
        <w:t>Pelinggih</w:t>
      </w:r>
      <w:proofErr w:type="spellEnd"/>
      <w:r w:rsidRPr="005F0660">
        <w:rPr>
          <w:rFonts w:ascii="Times New Roman" w:hAnsi="Times New Roman" w:cs="Times New Roman"/>
          <w:sz w:val="24"/>
          <w:szCs w:val="24"/>
        </w:rPr>
        <w:t xml:space="preserve"> mobil tentara bukan hanya sekadar objek fisik, tetapi juga merupakan pusat kegiatan spiritual yang mengikat masyarakat dalam satu kesatuan. Saat melakukan observasi, peneliti melihat keterlibatan aktif masyarakat dalam setiap upacara, di mana mereka bersama-sama melakukan persembahan dan doa. Suasana kebersamaan yang tercipta dalam setiap ritual menciptakan momen-momen berharga, di mana masyarakat diajak untuk merenungkan arti pengorbanan para pahlawan dan bagaimana mereka dapat meneruskan semangat tersebut dalam kehidupan sehari-hari. Ini menjadi sangat relevan, terutama di tengah tantangan zaman modern yang sering kali mengancam nilai-nilai tradisional.</w:t>
      </w:r>
    </w:p>
    <w:p w14:paraId="1CED31FC" w14:textId="09751D04" w:rsidR="005F0660" w:rsidRPr="005F0660" w:rsidRDefault="005F0660" w:rsidP="005F0660">
      <w:pPr>
        <w:spacing w:after="0" w:line="240" w:lineRule="auto"/>
        <w:ind w:firstLine="720"/>
        <w:jc w:val="both"/>
        <w:rPr>
          <w:rFonts w:ascii="Times New Roman" w:hAnsi="Times New Roman" w:cs="Times New Roman"/>
          <w:sz w:val="24"/>
          <w:szCs w:val="24"/>
        </w:rPr>
      </w:pPr>
      <w:r w:rsidRPr="005F0660">
        <w:rPr>
          <w:rFonts w:ascii="Times New Roman" w:hAnsi="Times New Roman" w:cs="Times New Roman"/>
          <w:sz w:val="24"/>
          <w:szCs w:val="24"/>
        </w:rPr>
        <w:t xml:space="preserve">Lebih jauh lagi, Pura Mengening dan </w:t>
      </w: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mobil tentara ini mencerminkan bagaimana masyarakat Desa Sangket beradaptasi dengan perubahan zaman tanpa kehilangan identitas budaya mereka. Di tengah arus modernisasi yang semakin kuat, masyarakat tetap berpegang pada akar budaya mereka, menjadikan tradisi sebagai fondasi untuk menghadapi tantangan baru. </w:t>
      </w: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ini berfungsi sebagai jembatan antara generasi tua dan muda, di mana generasi muda mulai menyadari pentingnya </w:t>
      </w: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ini tidak hanya sebagai simbol sejarah, tetapi juga sebagai bagian dari identitas mereka. </w:t>
      </w:r>
    </w:p>
    <w:p w14:paraId="60CDD9CD" w14:textId="7E8EAD02" w:rsidR="005F0660" w:rsidRPr="005F0660" w:rsidRDefault="005F0660" w:rsidP="005F0660">
      <w:pPr>
        <w:spacing w:after="0" w:line="240" w:lineRule="auto"/>
        <w:ind w:firstLine="720"/>
        <w:jc w:val="both"/>
        <w:rPr>
          <w:rFonts w:ascii="Times New Roman" w:hAnsi="Times New Roman" w:cs="Times New Roman"/>
          <w:sz w:val="24"/>
          <w:szCs w:val="24"/>
        </w:rPr>
      </w:pPr>
      <w:r w:rsidRPr="005F0660">
        <w:rPr>
          <w:rFonts w:ascii="Times New Roman" w:hAnsi="Times New Roman" w:cs="Times New Roman"/>
          <w:sz w:val="24"/>
          <w:szCs w:val="24"/>
        </w:rPr>
        <w:t xml:space="preserve">Dalam konteks ini, penelitian ini bertujuan untuk memberikan wawasan yang lebih dalam tentang bagaimana masyarakat menginterpretasikan dan mengintegrasikan simbol-simbol tersebut dalam kehidupan sehari-hari. </w:t>
      </w: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mobil tentara di Pura Mengening bukan hanya sekadar objek </w:t>
      </w:r>
      <w:r w:rsidRPr="005F0660">
        <w:rPr>
          <w:rFonts w:ascii="Times New Roman" w:hAnsi="Times New Roman" w:cs="Times New Roman"/>
          <w:sz w:val="24"/>
          <w:szCs w:val="24"/>
        </w:rPr>
        <w:t xml:space="preserve">fisik, tetapi juga merupakan simbol kehidupan spiritual dan sosial masyarakat Desa Sangket yang terus hidup dan berkembang. Dengan demikian, penelitian ini tidak hanya berfokus pada aspek fisik </w:t>
      </w: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tetapi juga pada dimensi sosial dan spiritual yang menyertainya, sehingga memberikan gambaran yang lebih komprehensif tentang peranan </w:t>
      </w:r>
      <w:r w:rsidRPr="00135211">
        <w:rPr>
          <w:rFonts w:ascii="Times New Roman" w:hAnsi="Times New Roman" w:cs="Times New Roman"/>
          <w:i/>
          <w:iCs/>
          <w:sz w:val="24"/>
          <w:szCs w:val="24"/>
        </w:rPr>
        <w:t xml:space="preserve">Pelinggih </w:t>
      </w:r>
      <w:r w:rsidRPr="005F0660">
        <w:rPr>
          <w:rFonts w:ascii="Times New Roman" w:hAnsi="Times New Roman" w:cs="Times New Roman"/>
          <w:sz w:val="24"/>
          <w:szCs w:val="24"/>
        </w:rPr>
        <w:t>mobil tentara dalam kehidupan masyarakat.</w:t>
      </w:r>
    </w:p>
    <w:p w14:paraId="235B254A" w14:textId="37D1C389" w:rsidR="00D3320A" w:rsidRPr="00E03DB9" w:rsidRDefault="005F0660" w:rsidP="002D1BAD">
      <w:pPr>
        <w:spacing w:after="0" w:line="240" w:lineRule="auto"/>
        <w:ind w:firstLine="720"/>
        <w:jc w:val="both"/>
        <w:rPr>
          <w:rFonts w:ascii="Times New Roman" w:hAnsi="Times New Roman" w:cs="Times New Roman"/>
          <w:sz w:val="24"/>
          <w:szCs w:val="24"/>
        </w:rPr>
      </w:pP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mobil tentara di Pura Mengening bukan hanya sekadar tempat untuk berdoa, tetapi juga menjadi sumber inspirasi dan motivasi bagi masyarakat untuk terus berjuang dalam </w:t>
      </w:r>
      <w:r w:rsidR="00754E6B">
        <w:rPr>
          <w:rFonts w:ascii="Times New Roman" w:hAnsi="Times New Roman" w:cs="Times New Roman"/>
          <w:sz w:val="24"/>
          <w:szCs w:val="24"/>
        </w:rPr>
        <w:t xml:space="preserve">    </w:t>
      </w:r>
      <w:r w:rsidRPr="005F0660">
        <w:rPr>
          <w:rFonts w:ascii="Times New Roman" w:hAnsi="Times New Roman" w:cs="Times New Roman"/>
          <w:sz w:val="24"/>
          <w:szCs w:val="24"/>
        </w:rPr>
        <w:t xml:space="preserve">menjaga nilai-nilai luhur yang telah </w:t>
      </w:r>
      <w:r w:rsidR="00754E6B">
        <w:rPr>
          <w:rFonts w:ascii="Times New Roman" w:hAnsi="Times New Roman" w:cs="Times New Roman"/>
          <w:sz w:val="24"/>
          <w:szCs w:val="24"/>
        </w:rPr>
        <w:t xml:space="preserve">     </w:t>
      </w:r>
      <w:r w:rsidRPr="005F0660">
        <w:rPr>
          <w:rFonts w:ascii="Times New Roman" w:hAnsi="Times New Roman" w:cs="Times New Roman"/>
          <w:sz w:val="24"/>
          <w:szCs w:val="24"/>
        </w:rPr>
        <w:t xml:space="preserve">diwariskan oleh nenek moyang mereka. Dengan demikian, Pura Mengening dan </w:t>
      </w:r>
      <w:r w:rsidRPr="00135211">
        <w:rPr>
          <w:rFonts w:ascii="Times New Roman" w:hAnsi="Times New Roman" w:cs="Times New Roman"/>
          <w:i/>
          <w:iCs/>
          <w:sz w:val="24"/>
          <w:szCs w:val="24"/>
        </w:rPr>
        <w:t>Pelinggih</w:t>
      </w:r>
      <w:r w:rsidRPr="005F0660">
        <w:rPr>
          <w:rFonts w:ascii="Times New Roman" w:hAnsi="Times New Roman" w:cs="Times New Roman"/>
          <w:sz w:val="24"/>
          <w:szCs w:val="24"/>
        </w:rPr>
        <w:t xml:space="preserve"> mobil tentara ini menjadi contoh konkret dari bagaimana masyarakat Bali mampu mempertahankan tradisi dan nilai-nilai spiritual mereka di tengah perubahan zaman, menciptakan harmoni antara warisan budaya dan tantangan modern yang dihadapi.</w:t>
      </w:r>
      <w:r w:rsidR="002D1BAD">
        <w:rPr>
          <w:rFonts w:ascii="Times New Roman" w:hAnsi="Times New Roman" w:cs="Times New Roman"/>
          <w:sz w:val="24"/>
          <w:szCs w:val="24"/>
        </w:rPr>
        <w:t xml:space="preserve"> </w:t>
      </w:r>
      <w:r w:rsidR="00D3320A" w:rsidRPr="00D3320A">
        <w:rPr>
          <w:rFonts w:ascii="Times New Roman" w:hAnsi="Times New Roman" w:cs="Times New Roman"/>
          <w:sz w:val="24"/>
          <w:szCs w:val="24"/>
        </w:rPr>
        <w:t>Penting bagi masyarakat, terutama generasi muda, untuk diberikan pendidikan yang lebih mendalam</w:t>
      </w:r>
      <w:r w:rsidR="00D3320A" w:rsidRPr="00D3320A">
        <w:rPr>
          <w:rFonts w:ascii="Times New Roman" w:hAnsi="Times New Roman" w:cs="Times New Roman"/>
          <w:b/>
          <w:bCs/>
          <w:sz w:val="24"/>
          <w:szCs w:val="24"/>
        </w:rPr>
        <w:t xml:space="preserve"> </w:t>
      </w:r>
      <w:r w:rsidR="00D3320A" w:rsidRPr="00D3320A">
        <w:rPr>
          <w:rFonts w:ascii="Times New Roman" w:hAnsi="Times New Roman" w:cs="Times New Roman"/>
          <w:sz w:val="24"/>
          <w:szCs w:val="24"/>
        </w:rPr>
        <w:t xml:space="preserve">mengenai sejarah dan makna simbolis </w:t>
      </w:r>
      <w:r w:rsidR="00D3320A" w:rsidRPr="00135211">
        <w:rPr>
          <w:rFonts w:ascii="Times New Roman" w:hAnsi="Times New Roman" w:cs="Times New Roman"/>
          <w:i/>
          <w:iCs/>
          <w:sz w:val="24"/>
          <w:szCs w:val="24"/>
        </w:rPr>
        <w:t>pelinggih</w:t>
      </w:r>
      <w:r w:rsidR="00D3320A" w:rsidRPr="00D3320A">
        <w:rPr>
          <w:rFonts w:ascii="Times New Roman" w:hAnsi="Times New Roman" w:cs="Times New Roman"/>
          <w:sz w:val="24"/>
          <w:szCs w:val="24"/>
        </w:rPr>
        <w:t xml:space="preserve"> sebagai bagian dari identitas budaya mereka. Selain itu, kolaborasi dengan lembaga pendidikan dan organisasi budaya dapat memperkuat kesadaran akan pentingnya pelestarian tradisi dalam menghadapi tantangan globalisasi. Penelitian juga dapat mencakup studi komparatif dengan </w:t>
      </w:r>
      <w:r w:rsidR="00D3320A" w:rsidRPr="00135211">
        <w:rPr>
          <w:rFonts w:ascii="Times New Roman" w:hAnsi="Times New Roman" w:cs="Times New Roman"/>
          <w:i/>
          <w:iCs/>
          <w:sz w:val="24"/>
          <w:szCs w:val="24"/>
        </w:rPr>
        <w:t>pelinggih</w:t>
      </w:r>
      <w:r w:rsidR="00D3320A" w:rsidRPr="00D3320A">
        <w:rPr>
          <w:rFonts w:ascii="Times New Roman" w:hAnsi="Times New Roman" w:cs="Times New Roman"/>
          <w:sz w:val="24"/>
          <w:szCs w:val="24"/>
        </w:rPr>
        <w:t xml:space="preserve"> serupa di daerah lain untuk memahami dinamika yang lebih luas dalam konteks budaya Bali. Dengan cara ini, diharapkan </w:t>
      </w:r>
      <w:r w:rsidR="00D3320A" w:rsidRPr="00135211">
        <w:rPr>
          <w:rFonts w:ascii="Times New Roman" w:hAnsi="Times New Roman" w:cs="Times New Roman"/>
          <w:i/>
          <w:iCs/>
          <w:sz w:val="24"/>
          <w:szCs w:val="24"/>
        </w:rPr>
        <w:t>pelinggih</w:t>
      </w:r>
      <w:r w:rsidR="00D3320A" w:rsidRPr="00D3320A">
        <w:rPr>
          <w:rFonts w:ascii="Times New Roman" w:hAnsi="Times New Roman" w:cs="Times New Roman"/>
          <w:sz w:val="24"/>
          <w:szCs w:val="24"/>
        </w:rPr>
        <w:t xml:space="preserve"> mobil tentara tidak hanya menjadi objek fisik, tetapi juga tetap relevan sebagai simbol identitas dan nilai-nilai luhur yang mengikat masyarakat dalam kehidupan sehari-hari.</w:t>
      </w:r>
    </w:p>
    <w:p w14:paraId="30322A2C" w14:textId="77777777" w:rsidR="005F0660" w:rsidRDefault="005F0660" w:rsidP="00AC3BCC">
      <w:pPr>
        <w:spacing w:after="0" w:line="240" w:lineRule="auto"/>
        <w:ind w:firstLine="720"/>
        <w:jc w:val="both"/>
        <w:rPr>
          <w:rFonts w:ascii="Times New Roman" w:hAnsi="Times New Roman" w:cs="Times New Roman"/>
          <w:sz w:val="24"/>
          <w:szCs w:val="24"/>
        </w:rPr>
      </w:pPr>
    </w:p>
    <w:p w14:paraId="0BD27893" w14:textId="02C8144B" w:rsidR="00754E6B" w:rsidRPr="002D1BAD" w:rsidRDefault="008B6304" w:rsidP="0090301E">
      <w:pPr>
        <w:spacing w:after="0"/>
        <w:jc w:val="both"/>
        <w:rPr>
          <w:rFonts w:ascii="Times New Roman" w:hAnsi="Times New Roman" w:cs="Times New Roman"/>
          <w:b/>
          <w:bCs/>
          <w:sz w:val="24"/>
          <w:szCs w:val="24"/>
        </w:rPr>
      </w:pPr>
      <w:r w:rsidRPr="002D1BAD">
        <w:rPr>
          <w:rFonts w:ascii="Times New Roman" w:hAnsi="Times New Roman" w:cs="Times New Roman"/>
          <w:b/>
          <w:bCs/>
          <w:sz w:val="24"/>
          <w:szCs w:val="24"/>
        </w:rPr>
        <w:t xml:space="preserve">V. </w:t>
      </w:r>
      <w:r w:rsidR="006860BC" w:rsidRPr="002D1BAD">
        <w:rPr>
          <w:rFonts w:ascii="Times New Roman" w:hAnsi="Times New Roman" w:cs="Times New Roman"/>
          <w:b/>
          <w:bCs/>
          <w:sz w:val="24"/>
          <w:szCs w:val="24"/>
        </w:rPr>
        <w:t>DAFTAR PUSTAKA</w:t>
      </w:r>
    </w:p>
    <w:p w14:paraId="17605BFC" w14:textId="2E0A5870" w:rsidR="006F03A7" w:rsidRDefault="006F03A7" w:rsidP="00E03DB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 xml:space="preserve">Arimbawa, I. N. (2020). Simbolisme dalam Agama Hindu: Studi Kasus di Bali. Yogyakarta: </w:t>
      </w:r>
      <w:proofErr w:type="spellStart"/>
      <w:r w:rsidRPr="002D1BAD">
        <w:rPr>
          <w:rFonts w:ascii="Times New Roman" w:hAnsi="Times New Roman" w:cs="Times New Roman"/>
          <w:sz w:val="24"/>
          <w:szCs w:val="24"/>
        </w:rPr>
        <w:t>Alfabeta</w:t>
      </w:r>
      <w:proofErr w:type="spellEnd"/>
      <w:r w:rsidRPr="002D1BAD">
        <w:rPr>
          <w:rFonts w:ascii="Times New Roman" w:hAnsi="Times New Roman" w:cs="Times New Roman"/>
          <w:sz w:val="24"/>
          <w:szCs w:val="24"/>
        </w:rPr>
        <w:t>.</w:t>
      </w:r>
    </w:p>
    <w:p w14:paraId="37824AA8" w14:textId="5F78881B" w:rsidR="00E03DB9" w:rsidRDefault="00754E6B" w:rsidP="00E03DB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Astawa, I. W. (2020). Makna Pelinggih dalam Kehidupan Spiritual Masyarakat Bali. Bali: Udayana.</w:t>
      </w:r>
    </w:p>
    <w:p w14:paraId="22BFE221" w14:textId="1F938963" w:rsidR="006F03A7"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Dewi, I. A. (2020). Ritual dan Identitas Budaya: Studi Kasus di Bali. Bali: Penerbit Citra.</w:t>
      </w:r>
    </w:p>
    <w:p w14:paraId="45E93A97" w14:textId="12543A27" w:rsidR="006F03A7"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Handayani, N. (2021). Agama Hindu dan Tradisi Lokal: Sinergi dalam Kehidupan Masyarakat Bali. Bali:</w:t>
      </w:r>
      <w:r>
        <w:rPr>
          <w:rFonts w:ascii="Times New Roman" w:hAnsi="Times New Roman" w:cs="Times New Roman"/>
          <w:sz w:val="24"/>
          <w:szCs w:val="24"/>
        </w:rPr>
        <w:t xml:space="preserve"> </w:t>
      </w:r>
      <w:r w:rsidRPr="002D1BAD">
        <w:rPr>
          <w:rFonts w:ascii="Times New Roman" w:hAnsi="Times New Roman" w:cs="Times New Roman"/>
          <w:sz w:val="24"/>
          <w:szCs w:val="24"/>
        </w:rPr>
        <w:t>Pustaka Bali.</w:t>
      </w:r>
    </w:p>
    <w:p w14:paraId="31CEDD54" w14:textId="6EA14B5A" w:rsidR="006F03A7"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2D1BAD">
        <w:rPr>
          <w:rFonts w:ascii="Times New Roman" w:hAnsi="Times New Roman" w:cs="Times New Roman"/>
          <w:sz w:val="24"/>
          <w:szCs w:val="24"/>
        </w:rPr>
        <w:t>Kertayasa</w:t>
      </w:r>
      <w:proofErr w:type="spellEnd"/>
      <w:r w:rsidRPr="002D1BAD">
        <w:rPr>
          <w:rFonts w:ascii="Times New Roman" w:hAnsi="Times New Roman" w:cs="Times New Roman"/>
          <w:sz w:val="24"/>
          <w:szCs w:val="24"/>
        </w:rPr>
        <w:t>, I. N. (2021). Warisan Budaya dan Tradisi Spiritual Masyarakat Bali. Denpasar: Laksmi.</w:t>
      </w:r>
    </w:p>
    <w:p w14:paraId="7ADCD53E" w14:textId="2B8BBFA2" w:rsidR="006F03A7"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 xml:space="preserve">Putra, I. G. A. (2016). Peran </w:t>
      </w:r>
      <w:proofErr w:type="spellStart"/>
      <w:r w:rsidRPr="002D1BAD">
        <w:rPr>
          <w:rFonts w:ascii="Times New Roman" w:hAnsi="Times New Roman" w:cs="Times New Roman"/>
          <w:sz w:val="24"/>
          <w:szCs w:val="24"/>
        </w:rPr>
        <w:t>Pelinggih</w:t>
      </w:r>
      <w:proofErr w:type="spellEnd"/>
      <w:r w:rsidRPr="002D1BAD">
        <w:rPr>
          <w:rFonts w:ascii="Times New Roman" w:hAnsi="Times New Roman" w:cs="Times New Roman"/>
          <w:sz w:val="24"/>
          <w:szCs w:val="24"/>
        </w:rPr>
        <w:t xml:space="preserve"> dalam Kehidupan Sosial dan Spiritual Masyarakat Bali. Jakarta: Universitas Indonesia.</w:t>
      </w:r>
    </w:p>
    <w:p w14:paraId="75F13AA3" w14:textId="7B8C9B1A" w:rsidR="006F03A7" w:rsidRPr="002D1BAD"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Prabawa, I. G. A. (2019). Persepsi Masyarakat Terhadap Simbol-Simbol dalam Agama Hindu di Bali. Yogyakarta: Suka.</w:t>
      </w:r>
    </w:p>
    <w:p w14:paraId="536186DE" w14:textId="3EA462EC" w:rsidR="00E03DB9" w:rsidRDefault="00754E6B" w:rsidP="00E03DB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Sari, N. P. (2018). Tradisi dan Ritual dalam Kehidupan Masyarakat Bali. Denpasar: Bali.</w:t>
      </w:r>
    </w:p>
    <w:p w14:paraId="63C00B96" w14:textId="06E6B7AE" w:rsidR="006F03A7"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2D1BAD">
        <w:rPr>
          <w:rFonts w:ascii="Times New Roman" w:hAnsi="Times New Roman" w:cs="Times New Roman"/>
          <w:sz w:val="24"/>
          <w:szCs w:val="24"/>
        </w:rPr>
        <w:t>Suardana</w:t>
      </w:r>
      <w:proofErr w:type="spellEnd"/>
      <w:r w:rsidRPr="002D1BAD">
        <w:rPr>
          <w:rFonts w:ascii="Times New Roman" w:hAnsi="Times New Roman" w:cs="Times New Roman"/>
          <w:sz w:val="24"/>
          <w:szCs w:val="24"/>
        </w:rPr>
        <w:t xml:space="preserve">, I. W. (2017). Pemahaman Agama Hindu dalam Kehidupan Sehari-hari. Yogyakarta: Media </w:t>
      </w:r>
      <w:proofErr w:type="spellStart"/>
      <w:r w:rsidRPr="002D1BAD">
        <w:rPr>
          <w:rFonts w:ascii="Times New Roman" w:hAnsi="Times New Roman" w:cs="Times New Roman"/>
          <w:sz w:val="24"/>
          <w:szCs w:val="24"/>
        </w:rPr>
        <w:t>Pressindo</w:t>
      </w:r>
      <w:proofErr w:type="spellEnd"/>
      <w:r w:rsidRPr="002D1BAD">
        <w:rPr>
          <w:rFonts w:ascii="Times New Roman" w:hAnsi="Times New Roman" w:cs="Times New Roman"/>
          <w:sz w:val="24"/>
          <w:szCs w:val="24"/>
        </w:rPr>
        <w:t>.</w:t>
      </w:r>
    </w:p>
    <w:p w14:paraId="7F5B01C2" w14:textId="1F037C30" w:rsidR="006F03A7"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2D1BAD">
        <w:rPr>
          <w:rFonts w:ascii="Times New Roman" w:hAnsi="Times New Roman" w:cs="Times New Roman"/>
          <w:sz w:val="24"/>
          <w:szCs w:val="24"/>
        </w:rPr>
        <w:t>Suardana</w:t>
      </w:r>
      <w:proofErr w:type="spellEnd"/>
      <w:r w:rsidRPr="002D1BAD">
        <w:rPr>
          <w:rFonts w:ascii="Times New Roman" w:hAnsi="Times New Roman" w:cs="Times New Roman"/>
          <w:sz w:val="24"/>
          <w:szCs w:val="24"/>
        </w:rPr>
        <w:t>, I. W. (2017). Ritual dan Simbolisme dalam Agama Hindu di Bali. Yogyakarta: Andi.</w:t>
      </w:r>
    </w:p>
    <w:p w14:paraId="1D40DDC2" w14:textId="6EC5E95D" w:rsidR="006F03A7"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2D1BAD">
        <w:rPr>
          <w:rFonts w:ascii="Times New Roman" w:hAnsi="Times New Roman" w:cs="Times New Roman"/>
          <w:sz w:val="24"/>
          <w:szCs w:val="24"/>
        </w:rPr>
        <w:t>Subrata</w:t>
      </w:r>
      <w:proofErr w:type="spellEnd"/>
      <w:r w:rsidRPr="002D1BAD">
        <w:rPr>
          <w:rFonts w:ascii="Times New Roman" w:hAnsi="Times New Roman" w:cs="Times New Roman"/>
          <w:sz w:val="24"/>
          <w:szCs w:val="24"/>
        </w:rPr>
        <w:t xml:space="preserve">, I. G. (2021). Hindu dan Kearifan Lokal di Bali. Denpasar: Bali </w:t>
      </w:r>
      <w:proofErr w:type="spellStart"/>
      <w:r w:rsidRPr="002D1BAD">
        <w:rPr>
          <w:rFonts w:ascii="Times New Roman" w:hAnsi="Times New Roman" w:cs="Times New Roman"/>
          <w:sz w:val="24"/>
          <w:szCs w:val="24"/>
        </w:rPr>
        <w:t>Post</w:t>
      </w:r>
      <w:proofErr w:type="spellEnd"/>
      <w:r w:rsidRPr="002D1BAD">
        <w:rPr>
          <w:rFonts w:ascii="Times New Roman" w:hAnsi="Times New Roman" w:cs="Times New Roman"/>
          <w:sz w:val="24"/>
          <w:szCs w:val="24"/>
        </w:rPr>
        <w:t>.</w:t>
      </w:r>
    </w:p>
    <w:p w14:paraId="07FE12DA" w14:textId="7C733623" w:rsidR="006F03A7" w:rsidRPr="002D1BAD"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Sudarma, I. W. (2022). Identitas Budaya Bali dalam Ritual dan Simbolisme. Denpasar:</w:t>
      </w:r>
      <w:r>
        <w:rPr>
          <w:rFonts w:ascii="Times New Roman" w:hAnsi="Times New Roman" w:cs="Times New Roman"/>
          <w:sz w:val="24"/>
          <w:szCs w:val="24"/>
        </w:rPr>
        <w:t xml:space="preserve"> </w:t>
      </w:r>
      <w:r w:rsidRPr="002D1BAD">
        <w:rPr>
          <w:rFonts w:ascii="Times New Roman" w:hAnsi="Times New Roman" w:cs="Times New Roman"/>
          <w:sz w:val="24"/>
          <w:szCs w:val="24"/>
        </w:rPr>
        <w:t>Paramita.</w:t>
      </w:r>
    </w:p>
    <w:p w14:paraId="615F6DA7" w14:textId="77777777" w:rsidR="006F03A7"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 xml:space="preserve">Sukadana, I. M. (2019). Persepsi Masyarakat Terhadap </w:t>
      </w:r>
      <w:proofErr w:type="spellStart"/>
      <w:r w:rsidRPr="002D1BAD">
        <w:rPr>
          <w:rFonts w:ascii="Times New Roman" w:hAnsi="Times New Roman" w:cs="Times New Roman"/>
          <w:sz w:val="24"/>
          <w:szCs w:val="24"/>
        </w:rPr>
        <w:t>Pelinggih</w:t>
      </w:r>
      <w:proofErr w:type="spellEnd"/>
      <w:r w:rsidRPr="002D1BAD">
        <w:rPr>
          <w:rFonts w:ascii="Times New Roman" w:hAnsi="Times New Roman" w:cs="Times New Roman"/>
          <w:sz w:val="24"/>
          <w:szCs w:val="24"/>
        </w:rPr>
        <w:t xml:space="preserve"> dalam Tradisi Hindu Bali. Jakarta: Gramedia.</w:t>
      </w:r>
    </w:p>
    <w:p w14:paraId="29988FC7" w14:textId="0BCC2A5F" w:rsidR="00E03DB9"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 xml:space="preserve">Sutrisno, M. (2015). Agama Hindu dan Budaya Bali. Jakarta: Pustaka </w:t>
      </w:r>
      <w:r w:rsidRPr="002D1BAD">
        <w:rPr>
          <w:rFonts w:ascii="Times New Roman" w:hAnsi="Times New Roman" w:cs="Times New Roman"/>
          <w:sz w:val="24"/>
          <w:szCs w:val="24"/>
        </w:rPr>
        <w:t>Agung.</w:t>
      </w:r>
    </w:p>
    <w:p w14:paraId="3E1F5068" w14:textId="7D5D0E86" w:rsidR="006F03A7"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Wiana, I. G. N. (2015). Pendidikan Agama Hindu di Bali: Tradisi dan Modernitas. Denpasar: Universitas Hindu</w:t>
      </w:r>
      <w:r>
        <w:rPr>
          <w:rFonts w:ascii="Times New Roman" w:hAnsi="Times New Roman" w:cs="Times New Roman"/>
          <w:sz w:val="24"/>
          <w:szCs w:val="24"/>
        </w:rPr>
        <w:t xml:space="preserve"> Indonesia </w:t>
      </w:r>
    </w:p>
    <w:p w14:paraId="010986B8" w14:textId="3164DEB0" w:rsidR="006F03A7" w:rsidRPr="002D1BAD" w:rsidRDefault="006F03A7" w:rsidP="006F03A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Wiana, I. G. N. (2018). Tradisi dan Ritual dalam Agama Hindu. Denpasar: Bali Saraswati.</w:t>
      </w:r>
    </w:p>
    <w:p w14:paraId="031766CA" w14:textId="2D985256" w:rsidR="00E03DB9" w:rsidRPr="002D1BAD" w:rsidRDefault="00754E6B" w:rsidP="00E03DB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Wirawan, I. G. (2018). Agama dan Budaya: Hubungan Simbiotik dalam Kehidupan Masyarakat Bali. Jakarta: Sinar Harapan.</w:t>
      </w:r>
    </w:p>
    <w:p w14:paraId="0E8D1B84" w14:textId="6DCAC208" w:rsidR="008B6304" w:rsidRPr="002D1BAD" w:rsidRDefault="00754E6B" w:rsidP="00E03DB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D1BAD">
        <w:rPr>
          <w:rFonts w:ascii="Times New Roman" w:hAnsi="Times New Roman" w:cs="Times New Roman"/>
          <w:sz w:val="24"/>
          <w:szCs w:val="24"/>
        </w:rPr>
        <w:t>Yasa, I. N. (2021). Kearifan Lokal dalam Tradisi Agama Hindu di Bali. Bali: Duta.</w:t>
      </w:r>
    </w:p>
    <w:bookmarkEnd w:id="0"/>
    <w:p w14:paraId="023E1DA0" w14:textId="0B0E714E" w:rsidR="00E03DB9" w:rsidRPr="002D1BAD" w:rsidRDefault="00E03DB9" w:rsidP="002D1BAD">
      <w:pPr>
        <w:widowControl w:val="0"/>
        <w:autoSpaceDE w:val="0"/>
        <w:autoSpaceDN w:val="0"/>
        <w:adjustRightInd w:val="0"/>
        <w:spacing w:after="0" w:line="240" w:lineRule="auto"/>
        <w:ind w:left="480" w:hanging="480"/>
        <w:jc w:val="both"/>
        <w:rPr>
          <w:rFonts w:ascii="Times New Roman" w:hAnsi="Times New Roman" w:cs="Times New Roman"/>
          <w:sz w:val="24"/>
          <w:szCs w:val="24"/>
        </w:rPr>
      </w:pPr>
    </w:p>
    <w:sectPr w:rsidR="00E03DB9" w:rsidRPr="002D1BAD" w:rsidSect="00270CB4">
      <w:footerReference w:type="default" r:id="rId17"/>
      <w:type w:val="continuous"/>
      <w:pgSz w:w="11906" w:h="16838" w:code="9"/>
      <w:pgMar w:top="1701" w:right="1701" w:bottom="1701" w:left="1701" w:header="720" w:footer="720" w:gutter="0"/>
      <w:pgNumType w:start="5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46B30F" w14:textId="77777777" w:rsidR="00200E22" w:rsidRPr="00590A9A" w:rsidRDefault="00200E22" w:rsidP="00E24412">
      <w:pPr>
        <w:spacing w:after="0" w:line="240" w:lineRule="auto"/>
      </w:pPr>
      <w:r w:rsidRPr="00590A9A">
        <w:separator/>
      </w:r>
    </w:p>
  </w:endnote>
  <w:endnote w:type="continuationSeparator" w:id="0">
    <w:p w14:paraId="30528FCC" w14:textId="77777777" w:rsidR="00200E22" w:rsidRPr="00590A9A" w:rsidRDefault="00200E22" w:rsidP="00E24412">
      <w:pPr>
        <w:spacing w:after="0" w:line="240" w:lineRule="auto"/>
      </w:pPr>
      <w:r w:rsidRPr="00590A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radley Hand">
    <w:altName w:val="Calibri"/>
    <w:panose1 w:val="00000700000000000000"/>
    <w:charset w:val="4D"/>
    <w:family w:val="auto"/>
    <w:pitch w:val="variable"/>
    <w:sig w:usb0="800000FF" w:usb1="5000204A" w:usb2="00000000" w:usb3="00000000" w:csb0="00000111" w:csb1="00000000"/>
  </w:font>
  <w:font w:name="AkayaTelivigala">
    <w:panose1 w:val="00000500000000000000"/>
    <w:charset w:val="4D"/>
    <w:family w:val="auto"/>
    <w:pitch w:val="variable"/>
    <w:sig w:usb0="002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07958806"/>
      <w:docPartObj>
        <w:docPartGallery w:val="Page Numbers (Bottom of Page)"/>
        <w:docPartUnique/>
      </w:docPartObj>
    </w:sdtPr>
    <w:sdtContent>
      <w:p w14:paraId="66ADA876" w14:textId="1B163A3E" w:rsidR="00A31ED1" w:rsidRDefault="00A31ED1" w:rsidP="00270C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A084BE8" w14:textId="1C47DCB7" w:rsidR="00A97EBC" w:rsidRDefault="002D1BAD" w:rsidP="002D1BAD">
    <w:pPr>
      <w:pStyle w:val="Footer"/>
      <w:ind w:right="360"/>
    </w:pPr>
    <w:r>
      <w:rPr>
        <w:noProof/>
      </w:rPr>
      <mc:AlternateContent>
        <mc:Choice Requires="wps">
          <w:drawing>
            <wp:anchor distT="0" distB="0" distL="114300" distR="114300" simplePos="0" relativeHeight="251677696" behindDoc="1" locked="0" layoutInCell="1" allowOverlap="1" wp14:anchorId="0BEB0F1B" wp14:editId="7EF1F8FD">
              <wp:simplePos x="0" y="0"/>
              <wp:positionH relativeFrom="page">
                <wp:posOffset>1080135</wp:posOffset>
              </wp:positionH>
              <wp:positionV relativeFrom="page">
                <wp:posOffset>9855825</wp:posOffset>
              </wp:positionV>
              <wp:extent cx="936171" cy="467995"/>
              <wp:effectExtent l="0" t="0" r="3810" b="1905"/>
              <wp:wrapNone/>
              <wp:docPr id="1065620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00DE4" w14:textId="77777777" w:rsidR="002D1BAD" w:rsidRPr="00FD2F2D" w:rsidRDefault="002D1BAD" w:rsidP="002D1BAD">
                          <w:pPr>
                            <w:spacing w:before="14" w:after="0"/>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sidRPr="00FD2F2D">
                            <w:rPr>
                              <w:rFonts w:ascii="Arial Narrow" w:hAnsi="Arial Narrow"/>
                              <w:b/>
                              <w:sz w:val="16"/>
                            </w:rPr>
                            <w:t>2</w:t>
                          </w:r>
                          <w:r>
                            <w:rPr>
                              <w:rFonts w:ascii="Arial Narrow" w:hAnsi="Arial Narrow"/>
                              <w:b/>
                              <w:sz w:val="16"/>
                            </w:rPr>
                            <w:t xml:space="preserve"> Juni 2025</w:t>
                          </w:r>
                        </w:p>
                        <w:p w14:paraId="5471E022" w14:textId="77777777" w:rsidR="002D1BAD" w:rsidRPr="00FD2F2D" w:rsidRDefault="002D1BAD" w:rsidP="002D1BAD">
                          <w:pPr>
                            <w:spacing w:before="8" w:after="0"/>
                            <w:rPr>
                              <w:rFonts w:ascii="Arial Narrow" w:hAnsi="Arial Narrow"/>
                              <w:b/>
                              <w:sz w:val="16"/>
                            </w:rPr>
                          </w:pPr>
                          <w:r>
                            <w:rPr>
                              <w:rFonts w:ascii="Arial Narrow" w:hAnsi="Arial Narrow"/>
                              <w:b/>
                              <w:sz w:val="16"/>
                            </w:rPr>
                            <w:t>Terbit</w:t>
                          </w:r>
                          <w:r w:rsidRPr="00FD2F2D">
                            <w:rPr>
                              <w:rFonts w:ascii="Arial Narrow" w:hAnsi="Arial Narrow"/>
                              <w:b/>
                              <w:spacing w:val="4"/>
                              <w:sz w:val="16"/>
                            </w:rPr>
                            <w:t xml:space="preserve"> </w:t>
                          </w:r>
                          <w:r>
                            <w:rPr>
                              <w:rFonts w:ascii="Arial Narrow" w:hAnsi="Arial Narrow"/>
                              <w:b/>
                              <w:spacing w:val="4"/>
                              <w:sz w:val="16"/>
                            </w:rPr>
                            <w:t xml:space="preserve"> </w:t>
                          </w:r>
                          <w:r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B0F1B" id="_x0000_t202" coordsize="21600,21600" o:spt="202" path="m,l,21600r21600,l21600,xe">
              <v:stroke joinstyle="miter"/>
              <v:path gradientshapeok="t" o:connecttype="rect"/>
            </v:shapetype>
            <v:shape id="_x0000_s1030" type="#_x0000_t202" style="position:absolute;margin-left:85.05pt;margin-top:776.05pt;width:73.7pt;height:36.8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" filled="f" stroked="f">
              <v:path arrowok="t"/>
              <v:textbox inset="0,0,0,0">
                <w:txbxContent>
                  <w:p w14:paraId="7F900DE4" w14:textId="77777777" w:rsidR="002D1BAD" w:rsidRPr="00FD2F2D" w:rsidRDefault="002D1BAD" w:rsidP="002D1BAD">
                    <w:pPr>
                      <w:spacing w:before="14" w:after="0"/>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sidRPr="00FD2F2D">
                      <w:rPr>
                        <w:rFonts w:ascii="Arial Narrow" w:hAnsi="Arial Narrow"/>
                        <w:b/>
                        <w:sz w:val="16"/>
                      </w:rPr>
                      <w:t>2</w:t>
                    </w:r>
                    <w:r>
                      <w:rPr>
                        <w:rFonts w:ascii="Arial Narrow" w:hAnsi="Arial Narrow"/>
                        <w:b/>
                        <w:sz w:val="16"/>
                      </w:rPr>
                      <w:t xml:space="preserve"> Juni 2025</w:t>
                    </w:r>
                  </w:p>
                  <w:p w14:paraId="5471E022" w14:textId="77777777" w:rsidR="002D1BAD" w:rsidRPr="00FD2F2D" w:rsidRDefault="002D1BAD" w:rsidP="002D1BAD">
                    <w:pPr>
                      <w:spacing w:before="8" w:after="0"/>
                      <w:rPr>
                        <w:rFonts w:ascii="Arial Narrow" w:hAnsi="Arial Narrow"/>
                        <w:b/>
                        <w:sz w:val="16"/>
                      </w:rPr>
                    </w:pPr>
                    <w:r>
                      <w:rPr>
                        <w:rFonts w:ascii="Arial Narrow" w:hAnsi="Arial Narrow"/>
                        <w:b/>
                        <w:sz w:val="16"/>
                      </w:rPr>
                      <w:t>Terbit</w:t>
                    </w:r>
                    <w:r w:rsidRPr="00FD2F2D">
                      <w:rPr>
                        <w:rFonts w:ascii="Arial Narrow" w:hAnsi="Arial Narrow"/>
                        <w:b/>
                        <w:spacing w:val="4"/>
                        <w:sz w:val="16"/>
                      </w:rPr>
                      <w:t xml:space="preserve"> </w:t>
                    </w:r>
                    <w:r>
                      <w:rPr>
                        <w:rFonts w:ascii="Arial Narrow" w:hAnsi="Arial Narrow"/>
                        <w:b/>
                        <w:spacing w:val="4"/>
                        <w:sz w:val="16"/>
                      </w:rPr>
                      <w:t xml:space="preserve"> </w:t>
                    </w:r>
                    <w:r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sdt>
      <w:sdtPr>
        <w:id w:val="651947474"/>
        <w:docPartObj>
          <w:docPartGallery w:val="Page Numbers (Bottom of Page)"/>
          <w:docPartUnique/>
        </w:docPartObj>
      </w:sdtPr>
      <w:sdtContent>
        <w:r w:rsidR="00A97EBC" w:rsidRPr="00EE3351">
          <w:rPr>
            <w:noProof/>
          </w:rPr>
          <w:drawing>
            <wp:anchor distT="0" distB="0" distL="114300" distR="114300" simplePos="0" relativeHeight="251670528" behindDoc="1" locked="0" layoutInCell="1" allowOverlap="1" wp14:anchorId="1067D6D0" wp14:editId="05739FD0">
              <wp:simplePos x="0" y="0"/>
              <wp:positionH relativeFrom="column">
                <wp:posOffset>0</wp:posOffset>
              </wp:positionH>
              <wp:positionV relativeFrom="paragraph">
                <wp:posOffset>-184222</wp:posOffset>
              </wp:positionV>
              <wp:extent cx="5400040" cy="73025"/>
              <wp:effectExtent l="0" t="0" r="0" b="3175"/>
              <wp:wrapNone/>
              <wp:docPr id="1664969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19394" name=""/>
                      <pic:cNvPicPr/>
                    </pic:nvPicPr>
                    <pic:blipFill>
                      <a:blip r:embed="rId1">
                        <a:extLst>
                          <a:ext uri="{28A0092B-C50C-407E-A947-70E740481C1C}">
                            <a14:useLocalDpi xmlns:a14="http://schemas.microsoft.com/office/drawing/2010/main" val="0"/>
                          </a:ext>
                        </a:extLst>
                      </a:blip>
                      <a:stretch>
                        <a:fillRect/>
                      </a:stretch>
                    </pic:blipFill>
                    <pic:spPr>
                      <a:xfrm flipV="1">
                        <a:off x="0" y="0"/>
                        <a:ext cx="5400040" cy="73025"/>
                      </a:xfrm>
                      <a:prstGeom prst="rect">
                        <a:avLst/>
                      </a:prstGeom>
                    </pic:spPr>
                  </pic:pic>
                </a:graphicData>
              </a:graphic>
            </wp:anchor>
          </w:drawing>
        </w:r>
      </w:sdtContent>
    </w:sdt>
  </w:p>
  <w:p w14:paraId="5A981864" w14:textId="41A672B9" w:rsidR="00A97EBC" w:rsidRDefault="00A97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54830933"/>
      <w:docPartObj>
        <w:docPartGallery w:val="Page Numbers (Bottom of Page)"/>
        <w:docPartUnique/>
      </w:docPartObj>
    </w:sdtPr>
    <w:sdtContent>
      <w:p w14:paraId="1BCAC564" w14:textId="069E1D9C" w:rsidR="00270CB4" w:rsidRDefault="00270CB4"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noProof/>
          </w:rPr>
          <w:t>0</w:t>
        </w:r>
        <w:r>
          <w:rPr>
            <w:rStyle w:val="PageNumber"/>
          </w:rPr>
          <w:fldChar w:fldCharType="end"/>
        </w:r>
      </w:p>
    </w:sdtContent>
  </w:sdt>
  <w:p w14:paraId="3F21F6B9" w14:textId="0ACC4EE3" w:rsidR="001C2A79" w:rsidRPr="00590A9A" w:rsidRDefault="00560B6A" w:rsidP="003D02DE">
    <w:pPr>
      <w:pStyle w:val="Footer"/>
      <w:ind w:right="360"/>
    </w:pPr>
    <w:r>
      <w:rPr>
        <w:noProof/>
      </w:rPr>
      <mc:AlternateContent>
        <mc:Choice Requires="wps">
          <w:drawing>
            <wp:anchor distT="0" distB="0" distL="114300" distR="114300" simplePos="0" relativeHeight="251675648" behindDoc="1" locked="0" layoutInCell="1" allowOverlap="1" wp14:anchorId="67222044" wp14:editId="3F182C9D">
              <wp:simplePos x="0" y="0"/>
              <wp:positionH relativeFrom="page">
                <wp:posOffset>1080135</wp:posOffset>
              </wp:positionH>
              <wp:positionV relativeFrom="page">
                <wp:posOffset>9758389</wp:posOffset>
              </wp:positionV>
              <wp:extent cx="936171" cy="467995"/>
              <wp:effectExtent l="0" t="0" r="3810" b="1905"/>
              <wp:wrapNone/>
              <wp:docPr id="7872909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7A12E" w14:textId="714E546C" w:rsidR="0081683E" w:rsidRPr="00FD2F2D" w:rsidRDefault="002D1BAD" w:rsidP="0081683E">
                          <w:pPr>
                            <w:spacing w:before="14" w:after="0"/>
                            <w:rPr>
                              <w:rFonts w:ascii="Arial Narrow" w:hAnsi="Arial Narrow"/>
                              <w:b/>
                              <w:sz w:val="16"/>
                            </w:rPr>
                          </w:pPr>
                          <w:r>
                            <w:rPr>
                              <w:rFonts w:ascii="Arial Narrow" w:hAnsi="Arial Narrow"/>
                              <w:b/>
                              <w:sz w:val="16"/>
                            </w:rPr>
                            <w:t>Masuk</w:t>
                          </w:r>
                          <w:r w:rsidR="0081683E" w:rsidRPr="00FD2F2D">
                            <w:rPr>
                              <w:rFonts w:ascii="Arial Narrow" w:hAnsi="Arial Narrow"/>
                              <w:b/>
                              <w:sz w:val="16"/>
                            </w:rPr>
                            <w:t xml:space="preserve"> :</w:t>
                          </w:r>
                          <w:r w:rsidR="0081683E" w:rsidRPr="00FD2F2D">
                            <w:rPr>
                              <w:rFonts w:ascii="Arial Narrow" w:hAnsi="Arial Narrow"/>
                              <w:b/>
                              <w:spacing w:val="-1"/>
                              <w:sz w:val="16"/>
                            </w:rPr>
                            <w:t xml:space="preserve"> </w:t>
                          </w:r>
                          <w:r w:rsidR="0081683E" w:rsidRPr="00FD2F2D">
                            <w:rPr>
                              <w:rFonts w:ascii="Arial Narrow" w:hAnsi="Arial Narrow"/>
                              <w:b/>
                              <w:sz w:val="16"/>
                            </w:rPr>
                            <w:t>2</w:t>
                          </w:r>
                          <w:r>
                            <w:rPr>
                              <w:rFonts w:ascii="Arial Narrow" w:hAnsi="Arial Narrow"/>
                              <w:b/>
                              <w:sz w:val="16"/>
                            </w:rPr>
                            <w:t xml:space="preserve"> Juni 2025</w:t>
                          </w:r>
                        </w:p>
                        <w:p w14:paraId="74BF3CAC" w14:textId="2BF1BE6E" w:rsidR="0081683E" w:rsidRPr="00FD2F2D" w:rsidRDefault="002D1BAD" w:rsidP="0081683E">
                          <w:pPr>
                            <w:spacing w:before="8" w:after="0"/>
                            <w:rPr>
                              <w:rFonts w:ascii="Arial Narrow" w:hAnsi="Arial Narrow"/>
                              <w:b/>
                              <w:sz w:val="16"/>
                            </w:rPr>
                          </w:pPr>
                          <w:r>
                            <w:rPr>
                              <w:rFonts w:ascii="Arial Narrow" w:hAnsi="Arial Narrow"/>
                              <w:b/>
                              <w:sz w:val="16"/>
                            </w:rPr>
                            <w:t>Terbit</w:t>
                          </w:r>
                          <w:r w:rsidR="0081683E" w:rsidRPr="00FD2F2D">
                            <w:rPr>
                              <w:rFonts w:ascii="Arial Narrow" w:hAnsi="Arial Narrow"/>
                              <w:b/>
                              <w:spacing w:val="4"/>
                              <w:sz w:val="16"/>
                            </w:rPr>
                            <w:t xml:space="preserve"> </w:t>
                          </w:r>
                          <w:r>
                            <w:rPr>
                              <w:rFonts w:ascii="Arial Narrow" w:hAnsi="Arial Narrow"/>
                              <w:b/>
                              <w:spacing w:val="4"/>
                              <w:sz w:val="16"/>
                            </w:rPr>
                            <w:t xml:space="preserve"> </w:t>
                          </w:r>
                          <w:r w:rsidR="0081683E"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22044" id="_x0000_t202" coordsize="21600,21600" o:spt="202" path="m,l,21600r21600,l21600,xe">
              <v:stroke joinstyle="miter"/>
              <v:path gradientshapeok="t" o:connecttype="rect"/>
            </v:shapetype>
            <v:shape id="_x0000_s1031" type="#_x0000_t202" style="position:absolute;margin-left:85.05pt;margin-top:768.4pt;width:73.7pt;height:36.8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" filled="f" stroked="f">
              <v:path arrowok="t"/>
              <v:textbox inset="0,0,0,0">
                <w:txbxContent>
                  <w:p w14:paraId="3907A12E" w14:textId="714E546C" w:rsidR="0081683E" w:rsidRPr="00FD2F2D" w:rsidRDefault="002D1BAD" w:rsidP="0081683E">
                    <w:pPr>
                      <w:spacing w:before="14" w:after="0"/>
                      <w:rPr>
                        <w:rFonts w:ascii="Arial Narrow" w:hAnsi="Arial Narrow"/>
                        <w:b/>
                        <w:sz w:val="16"/>
                      </w:rPr>
                    </w:pPr>
                    <w:r>
                      <w:rPr>
                        <w:rFonts w:ascii="Arial Narrow" w:hAnsi="Arial Narrow"/>
                        <w:b/>
                        <w:sz w:val="16"/>
                      </w:rPr>
                      <w:t>Masuk</w:t>
                    </w:r>
                    <w:r w:rsidR="0081683E" w:rsidRPr="00FD2F2D">
                      <w:rPr>
                        <w:rFonts w:ascii="Arial Narrow" w:hAnsi="Arial Narrow"/>
                        <w:b/>
                        <w:sz w:val="16"/>
                      </w:rPr>
                      <w:t xml:space="preserve"> :</w:t>
                    </w:r>
                    <w:r w:rsidR="0081683E" w:rsidRPr="00FD2F2D">
                      <w:rPr>
                        <w:rFonts w:ascii="Arial Narrow" w:hAnsi="Arial Narrow"/>
                        <w:b/>
                        <w:spacing w:val="-1"/>
                        <w:sz w:val="16"/>
                      </w:rPr>
                      <w:t xml:space="preserve"> </w:t>
                    </w:r>
                    <w:r w:rsidR="0081683E" w:rsidRPr="00FD2F2D">
                      <w:rPr>
                        <w:rFonts w:ascii="Arial Narrow" w:hAnsi="Arial Narrow"/>
                        <w:b/>
                        <w:sz w:val="16"/>
                      </w:rPr>
                      <w:t>2</w:t>
                    </w:r>
                    <w:r>
                      <w:rPr>
                        <w:rFonts w:ascii="Arial Narrow" w:hAnsi="Arial Narrow"/>
                        <w:b/>
                        <w:sz w:val="16"/>
                      </w:rPr>
                      <w:t xml:space="preserve"> Juni 2025</w:t>
                    </w:r>
                  </w:p>
                  <w:p w14:paraId="74BF3CAC" w14:textId="2BF1BE6E" w:rsidR="0081683E" w:rsidRPr="00FD2F2D" w:rsidRDefault="002D1BAD" w:rsidP="0081683E">
                    <w:pPr>
                      <w:spacing w:before="8" w:after="0"/>
                      <w:rPr>
                        <w:rFonts w:ascii="Arial Narrow" w:hAnsi="Arial Narrow"/>
                        <w:b/>
                        <w:sz w:val="16"/>
                      </w:rPr>
                    </w:pPr>
                    <w:r>
                      <w:rPr>
                        <w:rFonts w:ascii="Arial Narrow" w:hAnsi="Arial Narrow"/>
                        <w:b/>
                        <w:sz w:val="16"/>
                      </w:rPr>
                      <w:t>Terbit</w:t>
                    </w:r>
                    <w:r w:rsidR="0081683E" w:rsidRPr="00FD2F2D">
                      <w:rPr>
                        <w:rFonts w:ascii="Arial Narrow" w:hAnsi="Arial Narrow"/>
                        <w:b/>
                        <w:spacing w:val="4"/>
                        <w:sz w:val="16"/>
                      </w:rPr>
                      <w:t xml:space="preserve"> </w:t>
                    </w:r>
                    <w:r>
                      <w:rPr>
                        <w:rFonts w:ascii="Arial Narrow" w:hAnsi="Arial Narrow"/>
                        <w:b/>
                        <w:spacing w:val="4"/>
                        <w:sz w:val="16"/>
                      </w:rPr>
                      <w:t xml:space="preserve"> </w:t>
                    </w:r>
                    <w:r w:rsidR="0081683E"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r w:rsidR="002110B2" w:rsidRPr="00EE3351">
      <w:rPr>
        <w:noProof/>
      </w:rPr>
      <w:drawing>
        <wp:anchor distT="0" distB="0" distL="114300" distR="114300" simplePos="0" relativeHeight="251679744" behindDoc="1" locked="0" layoutInCell="1" allowOverlap="1" wp14:anchorId="4FB9ECBA" wp14:editId="3AB877BD">
          <wp:simplePos x="0" y="0"/>
          <wp:positionH relativeFrom="column">
            <wp:posOffset>37475</wp:posOffset>
          </wp:positionH>
          <wp:positionV relativeFrom="paragraph">
            <wp:posOffset>-442210</wp:posOffset>
          </wp:positionV>
          <wp:extent cx="5400040" cy="73025"/>
          <wp:effectExtent l="0" t="0" r="0" b="3175"/>
          <wp:wrapNone/>
          <wp:docPr id="861619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19394" name=""/>
                  <pic:cNvPicPr/>
                </pic:nvPicPr>
                <pic:blipFill>
                  <a:blip r:embed="rId1">
                    <a:extLst>
                      <a:ext uri="{28A0092B-C50C-407E-A947-70E740481C1C}">
                        <a14:useLocalDpi xmlns:a14="http://schemas.microsoft.com/office/drawing/2010/main" val="0"/>
                      </a:ext>
                    </a:extLst>
                  </a:blip>
                  <a:stretch>
                    <a:fillRect/>
                  </a:stretch>
                </pic:blipFill>
                <pic:spPr>
                  <a:xfrm flipV="1">
                    <a:off x="0" y="0"/>
                    <a:ext cx="5400040" cy="7302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62DE9F" w14:textId="7767E892" w:rsidR="00560B6A" w:rsidRDefault="00560B6A">
    <w:pPr>
      <w:pStyle w:val="Footer"/>
    </w:pPr>
    <w:r>
      <w:rPr>
        <w:noProof/>
      </w:rPr>
      <mc:AlternateContent>
        <mc:Choice Requires="wps">
          <w:drawing>
            <wp:anchor distT="0" distB="0" distL="114300" distR="114300" simplePos="0" relativeHeight="251683840" behindDoc="1" locked="0" layoutInCell="1" allowOverlap="1" wp14:anchorId="68522245" wp14:editId="7A0A2980">
              <wp:simplePos x="0" y="0"/>
              <wp:positionH relativeFrom="page">
                <wp:posOffset>1080135</wp:posOffset>
              </wp:positionH>
              <wp:positionV relativeFrom="page">
                <wp:posOffset>9749322</wp:posOffset>
              </wp:positionV>
              <wp:extent cx="936171" cy="467995"/>
              <wp:effectExtent l="0" t="0" r="3810" b="1905"/>
              <wp:wrapNone/>
              <wp:docPr id="9705751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4DD03" w14:textId="77777777" w:rsidR="00560B6A" w:rsidRPr="00FD2F2D" w:rsidRDefault="00560B6A" w:rsidP="00560B6A">
                          <w:pPr>
                            <w:spacing w:before="14" w:after="0"/>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sidRPr="00FD2F2D">
                            <w:rPr>
                              <w:rFonts w:ascii="Arial Narrow" w:hAnsi="Arial Narrow"/>
                              <w:b/>
                              <w:sz w:val="16"/>
                            </w:rPr>
                            <w:t>2</w:t>
                          </w:r>
                          <w:r>
                            <w:rPr>
                              <w:rFonts w:ascii="Arial Narrow" w:hAnsi="Arial Narrow"/>
                              <w:b/>
                              <w:sz w:val="16"/>
                            </w:rPr>
                            <w:t xml:space="preserve"> Juni 2025</w:t>
                          </w:r>
                        </w:p>
                        <w:p w14:paraId="714FAD4E" w14:textId="77777777" w:rsidR="00560B6A" w:rsidRPr="00FD2F2D" w:rsidRDefault="00560B6A" w:rsidP="00560B6A">
                          <w:pPr>
                            <w:spacing w:before="8" w:after="0"/>
                            <w:rPr>
                              <w:rFonts w:ascii="Arial Narrow" w:hAnsi="Arial Narrow"/>
                              <w:b/>
                              <w:sz w:val="16"/>
                            </w:rPr>
                          </w:pPr>
                          <w:r>
                            <w:rPr>
                              <w:rFonts w:ascii="Arial Narrow" w:hAnsi="Arial Narrow"/>
                              <w:b/>
                              <w:sz w:val="16"/>
                            </w:rPr>
                            <w:t>Terbit</w:t>
                          </w:r>
                          <w:r w:rsidRPr="00FD2F2D">
                            <w:rPr>
                              <w:rFonts w:ascii="Arial Narrow" w:hAnsi="Arial Narrow"/>
                              <w:b/>
                              <w:spacing w:val="4"/>
                              <w:sz w:val="16"/>
                            </w:rPr>
                            <w:t xml:space="preserve"> </w:t>
                          </w:r>
                          <w:r>
                            <w:rPr>
                              <w:rFonts w:ascii="Arial Narrow" w:hAnsi="Arial Narrow"/>
                              <w:b/>
                              <w:spacing w:val="4"/>
                              <w:sz w:val="16"/>
                            </w:rPr>
                            <w:t xml:space="preserve"> </w:t>
                          </w:r>
                          <w:r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22245" id="_x0000_t202" coordsize="21600,21600" o:spt="202" path="m,l,21600r21600,l21600,xe">
              <v:stroke joinstyle="miter"/>
              <v:path gradientshapeok="t" o:connecttype="rect"/>
            </v:shapetype>
            <v:shape id="_x0000_s1032" type="#_x0000_t202" style="position:absolute;margin-left:85.05pt;margin-top:767.65pt;width:73.7pt;height:36.8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" filled="f" stroked="f">
              <v:path arrowok="t"/>
              <v:textbox inset="0,0,0,0">
                <w:txbxContent>
                  <w:p w14:paraId="6F74DD03" w14:textId="77777777" w:rsidR="00560B6A" w:rsidRPr="00FD2F2D" w:rsidRDefault="00560B6A" w:rsidP="00560B6A">
                    <w:pPr>
                      <w:spacing w:before="14" w:after="0"/>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sidRPr="00FD2F2D">
                      <w:rPr>
                        <w:rFonts w:ascii="Arial Narrow" w:hAnsi="Arial Narrow"/>
                        <w:b/>
                        <w:sz w:val="16"/>
                      </w:rPr>
                      <w:t>2</w:t>
                    </w:r>
                    <w:r>
                      <w:rPr>
                        <w:rFonts w:ascii="Arial Narrow" w:hAnsi="Arial Narrow"/>
                        <w:b/>
                        <w:sz w:val="16"/>
                      </w:rPr>
                      <w:t xml:space="preserve"> Juni 2025</w:t>
                    </w:r>
                  </w:p>
                  <w:p w14:paraId="714FAD4E" w14:textId="77777777" w:rsidR="00560B6A" w:rsidRPr="00FD2F2D" w:rsidRDefault="00560B6A" w:rsidP="00560B6A">
                    <w:pPr>
                      <w:spacing w:before="8" w:after="0"/>
                      <w:rPr>
                        <w:rFonts w:ascii="Arial Narrow" w:hAnsi="Arial Narrow"/>
                        <w:b/>
                        <w:sz w:val="16"/>
                      </w:rPr>
                    </w:pPr>
                    <w:r>
                      <w:rPr>
                        <w:rFonts w:ascii="Arial Narrow" w:hAnsi="Arial Narrow"/>
                        <w:b/>
                        <w:sz w:val="16"/>
                      </w:rPr>
                      <w:t>Terbit</w:t>
                    </w:r>
                    <w:r w:rsidRPr="00FD2F2D">
                      <w:rPr>
                        <w:rFonts w:ascii="Arial Narrow" w:hAnsi="Arial Narrow"/>
                        <w:b/>
                        <w:spacing w:val="4"/>
                        <w:sz w:val="16"/>
                      </w:rPr>
                      <w:t xml:space="preserve"> </w:t>
                    </w:r>
                    <w:r>
                      <w:rPr>
                        <w:rFonts w:ascii="Arial Narrow" w:hAnsi="Arial Narrow"/>
                        <w:b/>
                        <w:spacing w:val="4"/>
                        <w:sz w:val="16"/>
                      </w:rPr>
                      <w:t xml:space="preserve"> </w:t>
                    </w:r>
                    <w:r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r w:rsidRPr="00EE3351">
      <w:rPr>
        <w:noProof/>
      </w:rPr>
      <w:drawing>
        <wp:anchor distT="0" distB="0" distL="114300" distR="114300" simplePos="0" relativeHeight="251681792" behindDoc="1" locked="0" layoutInCell="1" allowOverlap="1" wp14:anchorId="391D934D" wp14:editId="5D76DB66">
          <wp:simplePos x="0" y="0"/>
          <wp:positionH relativeFrom="column">
            <wp:posOffset>0</wp:posOffset>
          </wp:positionH>
          <wp:positionV relativeFrom="paragraph">
            <wp:posOffset>-449705</wp:posOffset>
          </wp:positionV>
          <wp:extent cx="5400040" cy="73025"/>
          <wp:effectExtent l="0" t="0" r="0" b="3175"/>
          <wp:wrapNone/>
          <wp:docPr id="1543496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19394" name=""/>
                  <pic:cNvPicPr/>
                </pic:nvPicPr>
                <pic:blipFill>
                  <a:blip r:embed="rId1">
                    <a:extLst>
                      <a:ext uri="{28A0092B-C50C-407E-A947-70E740481C1C}">
                        <a14:useLocalDpi xmlns:a14="http://schemas.microsoft.com/office/drawing/2010/main" val="0"/>
                      </a:ext>
                    </a:extLst>
                  </a:blip>
                  <a:stretch>
                    <a:fillRect/>
                  </a:stretch>
                </pic:blipFill>
                <pic:spPr>
                  <a:xfrm flipV="1">
                    <a:off x="0" y="0"/>
                    <a:ext cx="5400040" cy="73025"/>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7255972"/>
      <w:docPartObj>
        <w:docPartGallery w:val="Page Numbers (Bottom of Page)"/>
        <w:docPartUnique/>
      </w:docPartObj>
    </w:sdtPr>
    <w:sdtContent>
      <w:p w14:paraId="1D82C45F" w14:textId="7616FA70" w:rsidR="00270CB4" w:rsidRDefault="00270CB4"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noProof/>
          </w:rPr>
          <w:t>3</w:t>
        </w:r>
        <w:r>
          <w:rPr>
            <w:rStyle w:val="PageNumber"/>
          </w:rPr>
          <w:fldChar w:fldCharType="end"/>
        </w:r>
      </w:p>
    </w:sdtContent>
  </w:sdt>
  <w:p w14:paraId="452C98A9" w14:textId="77777777" w:rsidR="00A31ED1" w:rsidRPr="00590A9A" w:rsidRDefault="00A31ED1" w:rsidP="003D02DE">
    <w:pPr>
      <w:pStyle w:val="Footer"/>
      <w:ind w:right="360"/>
    </w:pPr>
    <w:r>
      <w:rPr>
        <w:noProof/>
      </w:rPr>
      <mc:AlternateContent>
        <mc:Choice Requires="wps">
          <w:drawing>
            <wp:anchor distT="0" distB="0" distL="114300" distR="114300" simplePos="0" relativeHeight="251685888" behindDoc="1" locked="0" layoutInCell="1" allowOverlap="1" wp14:anchorId="5AE968FB" wp14:editId="476D3A01">
              <wp:simplePos x="0" y="0"/>
              <wp:positionH relativeFrom="page">
                <wp:posOffset>1080135</wp:posOffset>
              </wp:positionH>
              <wp:positionV relativeFrom="page">
                <wp:posOffset>9758389</wp:posOffset>
              </wp:positionV>
              <wp:extent cx="936171" cy="467995"/>
              <wp:effectExtent l="0" t="0" r="3810" b="1905"/>
              <wp:wrapNone/>
              <wp:docPr id="18176149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E937D" w14:textId="77777777" w:rsidR="00A31ED1" w:rsidRPr="00FD2F2D" w:rsidRDefault="00A31ED1" w:rsidP="0081683E">
                          <w:pPr>
                            <w:spacing w:before="14" w:after="0"/>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sidRPr="00FD2F2D">
                            <w:rPr>
                              <w:rFonts w:ascii="Arial Narrow" w:hAnsi="Arial Narrow"/>
                              <w:b/>
                              <w:sz w:val="16"/>
                            </w:rPr>
                            <w:t>2</w:t>
                          </w:r>
                          <w:r>
                            <w:rPr>
                              <w:rFonts w:ascii="Arial Narrow" w:hAnsi="Arial Narrow"/>
                              <w:b/>
                              <w:sz w:val="16"/>
                            </w:rPr>
                            <w:t xml:space="preserve"> Juni 2025</w:t>
                          </w:r>
                        </w:p>
                        <w:p w14:paraId="449D25AF" w14:textId="77777777" w:rsidR="00A31ED1" w:rsidRPr="00FD2F2D" w:rsidRDefault="00A31ED1" w:rsidP="0081683E">
                          <w:pPr>
                            <w:spacing w:before="8" w:after="0"/>
                            <w:rPr>
                              <w:rFonts w:ascii="Arial Narrow" w:hAnsi="Arial Narrow"/>
                              <w:b/>
                              <w:sz w:val="16"/>
                            </w:rPr>
                          </w:pPr>
                          <w:r>
                            <w:rPr>
                              <w:rFonts w:ascii="Arial Narrow" w:hAnsi="Arial Narrow"/>
                              <w:b/>
                              <w:sz w:val="16"/>
                            </w:rPr>
                            <w:t>Terbit</w:t>
                          </w:r>
                          <w:r w:rsidRPr="00FD2F2D">
                            <w:rPr>
                              <w:rFonts w:ascii="Arial Narrow" w:hAnsi="Arial Narrow"/>
                              <w:b/>
                              <w:spacing w:val="4"/>
                              <w:sz w:val="16"/>
                            </w:rPr>
                            <w:t xml:space="preserve"> </w:t>
                          </w:r>
                          <w:r>
                            <w:rPr>
                              <w:rFonts w:ascii="Arial Narrow" w:hAnsi="Arial Narrow"/>
                              <w:b/>
                              <w:spacing w:val="4"/>
                              <w:sz w:val="16"/>
                            </w:rPr>
                            <w:t xml:space="preserve"> </w:t>
                          </w:r>
                          <w:r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968FB" id="_x0000_t202" coordsize="21600,21600" o:spt="202" path="m,l,21600r21600,l21600,xe">
              <v:stroke joinstyle="miter"/>
              <v:path gradientshapeok="t" o:connecttype="rect"/>
            </v:shapetype>
            <v:shape id="_x0000_s1033" type="#_x0000_t202" style="position:absolute;margin-left:85.05pt;margin-top:768.4pt;width:73.7pt;height:36.8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" filled="f" stroked="f">
              <v:path arrowok="t"/>
              <v:textbox inset="0,0,0,0">
                <w:txbxContent>
                  <w:p w14:paraId="7DEE937D" w14:textId="77777777" w:rsidR="00A31ED1" w:rsidRPr="00FD2F2D" w:rsidRDefault="00A31ED1" w:rsidP="0081683E">
                    <w:pPr>
                      <w:spacing w:before="14" w:after="0"/>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sidRPr="00FD2F2D">
                      <w:rPr>
                        <w:rFonts w:ascii="Arial Narrow" w:hAnsi="Arial Narrow"/>
                        <w:b/>
                        <w:sz w:val="16"/>
                      </w:rPr>
                      <w:t>2</w:t>
                    </w:r>
                    <w:r>
                      <w:rPr>
                        <w:rFonts w:ascii="Arial Narrow" w:hAnsi="Arial Narrow"/>
                        <w:b/>
                        <w:sz w:val="16"/>
                      </w:rPr>
                      <w:t xml:space="preserve"> Juni 2025</w:t>
                    </w:r>
                  </w:p>
                  <w:p w14:paraId="449D25AF" w14:textId="77777777" w:rsidR="00A31ED1" w:rsidRPr="00FD2F2D" w:rsidRDefault="00A31ED1" w:rsidP="0081683E">
                    <w:pPr>
                      <w:spacing w:before="8" w:after="0"/>
                      <w:rPr>
                        <w:rFonts w:ascii="Arial Narrow" w:hAnsi="Arial Narrow"/>
                        <w:b/>
                        <w:sz w:val="16"/>
                      </w:rPr>
                    </w:pPr>
                    <w:r>
                      <w:rPr>
                        <w:rFonts w:ascii="Arial Narrow" w:hAnsi="Arial Narrow"/>
                        <w:b/>
                        <w:sz w:val="16"/>
                      </w:rPr>
                      <w:t>Terbit</w:t>
                    </w:r>
                    <w:r w:rsidRPr="00FD2F2D">
                      <w:rPr>
                        <w:rFonts w:ascii="Arial Narrow" w:hAnsi="Arial Narrow"/>
                        <w:b/>
                        <w:spacing w:val="4"/>
                        <w:sz w:val="16"/>
                      </w:rPr>
                      <w:t xml:space="preserve"> </w:t>
                    </w:r>
                    <w:r>
                      <w:rPr>
                        <w:rFonts w:ascii="Arial Narrow" w:hAnsi="Arial Narrow"/>
                        <w:b/>
                        <w:spacing w:val="4"/>
                        <w:sz w:val="16"/>
                      </w:rPr>
                      <w:t xml:space="preserve"> </w:t>
                    </w:r>
                    <w:r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r w:rsidRPr="00EE3351">
      <w:rPr>
        <w:noProof/>
      </w:rPr>
      <w:drawing>
        <wp:anchor distT="0" distB="0" distL="114300" distR="114300" simplePos="0" relativeHeight="251686912" behindDoc="1" locked="0" layoutInCell="1" allowOverlap="1" wp14:anchorId="44570384" wp14:editId="592EBFE9">
          <wp:simplePos x="0" y="0"/>
          <wp:positionH relativeFrom="column">
            <wp:posOffset>37475</wp:posOffset>
          </wp:positionH>
          <wp:positionV relativeFrom="paragraph">
            <wp:posOffset>-442210</wp:posOffset>
          </wp:positionV>
          <wp:extent cx="5400040" cy="73025"/>
          <wp:effectExtent l="0" t="0" r="0" b="3175"/>
          <wp:wrapNone/>
          <wp:docPr id="1967382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19394" name=""/>
                  <pic:cNvPicPr/>
                </pic:nvPicPr>
                <pic:blipFill>
                  <a:blip r:embed="rId1">
                    <a:extLst>
                      <a:ext uri="{28A0092B-C50C-407E-A947-70E740481C1C}">
                        <a14:useLocalDpi xmlns:a14="http://schemas.microsoft.com/office/drawing/2010/main" val="0"/>
                      </a:ext>
                    </a:extLst>
                  </a:blip>
                  <a:stretch>
                    <a:fillRect/>
                  </a:stretch>
                </pic:blipFill>
                <pic:spPr>
                  <a:xfrm flipV="1">
                    <a:off x="0" y="0"/>
                    <a:ext cx="5400040" cy="730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7B25E7" w14:textId="77777777" w:rsidR="00200E22" w:rsidRPr="00590A9A" w:rsidRDefault="00200E22" w:rsidP="00E24412">
      <w:pPr>
        <w:spacing w:after="0" w:line="240" w:lineRule="auto"/>
      </w:pPr>
      <w:r w:rsidRPr="00590A9A">
        <w:separator/>
      </w:r>
    </w:p>
  </w:footnote>
  <w:footnote w:type="continuationSeparator" w:id="0">
    <w:p w14:paraId="0809877B" w14:textId="77777777" w:rsidR="00200E22" w:rsidRPr="00590A9A" w:rsidRDefault="00200E22" w:rsidP="00E24412">
      <w:pPr>
        <w:spacing w:after="0" w:line="240" w:lineRule="auto"/>
      </w:pPr>
      <w:r w:rsidRPr="00590A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79DEB8" w14:textId="77777777" w:rsidR="00A97EBC" w:rsidRDefault="00A97EBC" w:rsidP="00A97EBC">
    <w:pPr>
      <w:pStyle w:val="Header"/>
    </w:pPr>
    <w:r>
      <w:rPr>
        <w:noProof/>
      </w:rPr>
      <mc:AlternateContent>
        <mc:Choice Requires="wps">
          <w:drawing>
            <wp:anchor distT="0" distB="0" distL="114300" distR="114300" simplePos="0" relativeHeight="251673600" behindDoc="1" locked="0" layoutInCell="1" allowOverlap="1" wp14:anchorId="21184F7E" wp14:editId="3CAE580F">
              <wp:simplePos x="0" y="0"/>
              <wp:positionH relativeFrom="page">
                <wp:posOffset>5949315</wp:posOffset>
              </wp:positionH>
              <wp:positionV relativeFrom="page">
                <wp:posOffset>335280</wp:posOffset>
              </wp:positionV>
              <wp:extent cx="936171" cy="467995"/>
              <wp:effectExtent l="0" t="0" r="3810" b="1905"/>
              <wp:wrapNone/>
              <wp:docPr id="14500086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76621" w14:textId="77777777" w:rsidR="00A97EBC" w:rsidRPr="00FD2F2D" w:rsidRDefault="00A97EBC" w:rsidP="00A97EBC">
                          <w:pPr>
                            <w:spacing w:before="14" w:after="0"/>
                            <w:rPr>
                              <w:rFonts w:ascii="Arial Narrow" w:hAnsi="Arial Narrow"/>
                              <w:b/>
                              <w:sz w:val="16"/>
                            </w:rPr>
                          </w:pPr>
                          <w:r w:rsidRPr="00FD2F2D">
                            <w:rPr>
                              <w:rFonts w:ascii="Arial Narrow" w:hAnsi="Arial Narrow"/>
                              <w:b/>
                              <w:sz w:val="16"/>
                            </w:rPr>
                            <w:t>p-ISSN :</w:t>
                          </w:r>
                          <w:r w:rsidRPr="00FD2F2D">
                            <w:rPr>
                              <w:rFonts w:ascii="Arial Narrow" w:hAnsi="Arial Narrow"/>
                              <w:b/>
                              <w:spacing w:val="-1"/>
                              <w:sz w:val="16"/>
                            </w:rPr>
                            <w:t xml:space="preserve"> </w:t>
                          </w:r>
                          <w:r w:rsidRPr="00FD2F2D">
                            <w:rPr>
                              <w:rFonts w:ascii="Arial Narrow" w:hAnsi="Arial Narrow"/>
                              <w:b/>
                              <w:sz w:val="16"/>
                            </w:rPr>
                            <w:t>2621-1025</w:t>
                          </w:r>
                        </w:p>
                        <w:p w14:paraId="34E5C140" w14:textId="77777777" w:rsidR="00A97EBC" w:rsidRPr="00FD2F2D" w:rsidRDefault="00A97EBC" w:rsidP="00A97EBC">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184F7E" id="_x0000_t202" coordsize="21600,21600" o:spt="202" path="m,l,21600r21600,l21600,xe">
              <v:stroke joinstyle="miter"/>
              <v:path gradientshapeok="t" o:connecttype="rect"/>
            </v:shapetype>
            <v:shape id="Text Box 1" o:spid="_x0000_s1028" type="#_x0000_t202" style="position:absolute;margin-left:468.45pt;margin-top:26.4pt;width:73.7pt;height:36.8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" filled="f" stroked="f">
              <v:path arrowok="t"/>
              <v:textbox inset="0,0,0,0">
                <w:txbxContent>
                  <w:p w14:paraId="16076621" w14:textId="77777777" w:rsidR="00A97EBC" w:rsidRPr="00FD2F2D" w:rsidRDefault="00A97EBC" w:rsidP="00A97EBC">
                    <w:pPr>
                      <w:spacing w:before="14" w:after="0"/>
                      <w:rPr>
                        <w:rFonts w:ascii="Arial Narrow" w:hAnsi="Arial Narrow"/>
                        <w:b/>
                        <w:sz w:val="16"/>
                      </w:rPr>
                    </w:pPr>
                    <w:r w:rsidRPr="00FD2F2D">
                      <w:rPr>
                        <w:rFonts w:ascii="Arial Narrow" w:hAnsi="Arial Narrow"/>
                        <w:b/>
                        <w:sz w:val="16"/>
                      </w:rPr>
                      <w:t>p-ISSN :</w:t>
                    </w:r>
                    <w:r w:rsidRPr="00FD2F2D">
                      <w:rPr>
                        <w:rFonts w:ascii="Arial Narrow" w:hAnsi="Arial Narrow"/>
                        <w:b/>
                        <w:spacing w:val="-1"/>
                        <w:sz w:val="16"/>
                      </w:rPr>
                      <w:t xml:space="preserve"> </w:t>
                    </w:r>
                    <w:r w:rsidRPr="00FD2F2D">
                      <w:rPr>
                        <w:rFonts w:ascii="Arial Narrow" w:hAnsi="Arial Narrow"/>
                        <w:b/>
                        <w:sz w:val="16"/>
                      </w:rPr>
                      <w:t>2621-1025</w:t>
                    </w:r>
                  </w:p>
                  <w:p w14:paraId="34E5C140" w14:textId="77777777" w:rsidR="00A97EBC" w:rsidRPr="00FD2F2D" w:rsidRDefault="00A97EBC" w:rsidP="00A97EBC">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14:anchorId="077515A3" wp14:editId="31CBCE0E">
              <wp:simplePos x="0" y="0"/>
              <wp:positionH relativeFrom="page">
                <wp:posOffset>876300</wp:posOffset>
              </wp:positionH>
              <wp:positionV relativeFrom="page">
                <wp:posOffset>330200</wp:posOffset>
              </wp:positionV>
              <wp:extent cx="4766945" cy="876300"/>
              <wp:effectExtent l="0" t="0" r="8255" b="0"/>
              <wp:wrapNone/>
              <wp:docPr id="1019968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69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3961B" w14:textId="599A7B5E" w:rsidR="00A97EBC" w:rsidRDefault="00A97EBC" w:rsidP="00A97EBC">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r w:rsidRPr="00FD2F2D">
                            <w:rPr>
                              <w:rFonts w:ascii="Bookman Old Style" w:hAnsi="Bookman Old Style"/>
                              <w:i/>
                              <w:spacing w:val="-5"/>
                              <w:w w:val="95"/>
                              <w:sz w:val="20"/>
                            </w:rPr>
                            <w:t xml:space="preserve"> </w:t>
                          </w:r>
                          <w:r>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r>
                            <w:rPr>
                              <w:rFonts w:ascii="Bookman Old Style" w:hAnsi="Bookman Old Style"/>
                              <w:i/>
                              <w:spacing w:val="-1"/>
                              <w:w w:val="95"/>
                              <w:sz w:val="20"/>
                            </w:rPr>
                            <w:t>No</w:t>
                          </w:r>
                          <w:r w:rsidR="003D02DE">
                            <w:rPr>
                              <w:rFonts w:ascii="Bookman Old Style" w:hAnsi="Bookman Old Style"/>
                              <w:i/>
                              <w:spacing w:val="-1"/>
                              <w:w w:val="95"/>
                              <w:sz w:val="20"/>
                            </w:rPr>
                            <w:t xml:space="preserve">mor </w:t>
                          </w:r>
                          <w:r>
                            <w:rPr>
                              <w:rFonts w:ascii="Bookman Old Style" w:hAnsi="Bookman Old Style"/>
                              <w:i/>
                              <w:spacing w:val="-1"/>
                              <w:w w:val="95"/>
                              <w:sz w:val="20"/>
                            </w:rPr>
                            <w:t>1</w:t>
                          </w:r>
                          <w:r w:rsidRPr="00FD2F2D">
                            <w:rPr>
                              <w:rFonts w:ascii="Bookman Old Style" w:hAnsi="Bookman Old Style"/>
                              <w:i/>
                              <w:spacing w:val="-1"/>
                              <w:w w:val="95"/>
                              <w:sz w:val="20"/>
                            </w:rPr>
                            <w:t>,</w:t>
                          </w:r>
                          <w:r w:rsidRPr="00FD2F2D">
                            <w:rPr>
                              <w:rFonts w:ascii="Bookman Old Style" w:hAnsi="Bookman Old Style"/>
                              <w:i/>
                              <w:spacing w:val="3"/>
                              <w:w w:val="95"/>
                              <w:sz w:val="20"/>
                            </w:rPr>
                            <w:t xml:space="preserve"> </w:t>
                          </w:r>
                          <w:r w:rsidR="003D02DE">
                            <w:rPr>
                              <w:rFonts w:ascii="Bookman Old Style" w:hAnsi="Bookman Old Style"/>
                              <w:i/>
                              <w:w w:val="95"/>
                              <w:sz w:val="20"/>
                            </w:rPr>
                            <w:t>JUNI</w:t>
                          </w:r>
                          <w:r>
                            <w:rPr>
                              <w:rFonts w:ascii="Bookman Old Style" w:hAnsi="Bookman Old Style"/>
                              <w:i/>
                              <w:w w:val="95"/>
                              <w:sz w:val="20"/>
                            </w:rPr>
                            <w:t xml:space="preserve"> 202</w:t>
                          </w:r>
                          <w:r w:rsidR="003D02DE">
                            <w:rPr>
                              <w:rFonts w:ascii="Bookman Old Style" w:hAnsi="Bookman Old Style"/>
                              <w:i/>
                              <w:w w:val="95"/>
                              <w:sz w:val="20"/>
                            </w:rPr>
                            <w:t>6</w:t>
                          </w:r>
                        </w:p>
                        <w:p w14:paraId="6F126C30" w14:textId="77777777" w:rsidR="00A97EBC" w:rsidRPr="00FD2F2D" w:rsidRDefault="00A97EBC" w:rsidP="00A97EBC">
                          <w:pPr>
                            <w:spacing w:before="15"/>
                            <w:ind w:left="20"/>
                            <w:rPr>
                              <w:rFonts w:ascii="Bookman Old Style" w:hAnsi="Bookman Old Style"/>
                              <w:i/>
                              <w:sz w:val="20"/>
                            </w:rPr>
                          </w:pPr>
                          <w:r w:rsidRPr="00EE3351">
                            <w:rPr>
                              <w:noProof/>
                            </w:rPr>
                            <w:drawing>
                              <wp:inline distT="0" distB="0" distL="0" distR="0" wp14:anchorId="30CD5A4F" wp14:editId="510E5FB1">
                                <wp:extent cx="5755005" cy="76200"/>
                                <wp:effectExtent l="0" t="0" r="0" b="0"/>
                                <wp:docPr id="1383739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515A3" id="_x0000_t202" coordsize="21600,21600" o:spt="202" path="m,l,21600r21600,l21600,xe">
              <v:stroke joinstyle="miter"/>
              <v:path gradientshapeok="t" o:connecttype="rect"/>
            </v:shapetype>
            <v:shape id="Text Box 2" o:spid="_x0000_s1027" type="#_x0000_t202" style="position:absolute;margin-left:69pt;margin-top:26pt;width:375.35pt;height:69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" filled="f" stroked="f">
              <v:path arrowok="t"/>
              <v:textbox inset="0,0,0,0">
                <w:txbxContent>
                  <w:p w14:paraId="6D33961B" w14:textId="599A7B5E" w:rsidR="00A97EBC" w:rsidRDefault="00A97EBC" w:rsidP="00A97EBC">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r w:rsidRPr="00FD2F2D">
                      <w:rPr>
                        <w:rFonts w:ascii="Bookman Old Style" w:hAnsi="Bookman Old Style"/>
                        <w:i/>
                        <w:spacing w:val="-5"/>
                        <w:w w:val="95"/>
                        <w:sz w:val="20"/>
                      </w:rPr>
                      <w:t xml:space="preserve"> </w:t>
                    </w:r>
                    <w:r>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r>
                      <w:rPr>
                        <w:rFonts w:ascii="Bookman Old Style" w:hAnsi="Bookman Old Style"/>
                        <w:i/>
                        <w:spacing w:val="-1"/>
                        <w:w w:val="95"/>
                        <w:sz w:val="20"/>
                      </w:rPr>
                      <w:t>No</w:t>
                    </w:r>
                    <w:r w:rsidR="003D02DE">
                      <w:rPr>
                        <w:rFonts w:ascii="Bookman Old Style" w:hAnsi="Bookman Old Style"/>
                        <w:i/>
                        <w:spacing w:val="-1"/>
                        <w:w w:val="95"/>
                        <w:sz w:val="20"/>
                      </w:rPr>
                      <w:t xml:space="preserve">mor </w:t>
                    </w:r>
                    <w:r>
                      <w:rPr>
                        <w:rFonts w:ascii="Bookman Old Style" w:hAnsi="Bookman Old Style"/>
                        <w:i/>
                        <w:spacing w:val="-1"/>
                        <w:w w:val="95"/>
                        <w:sz w:val="20"/>
                      </w:rPr>
                      <w:t>1</w:t>
                    </w:r>
                    <w:r w:rsidRPr="00FD2F2D">
                      <w:rPr>
                        <w:rFonts w:ascii="Bookman Old Style" w:hAnsi="Bookman Old Style"/>
                        <w:i/>
                        <w:spacing w:val="-1"/>
                        <w:w w:val="95"/>
                        <w:sz w:val="20"/>
                      </w:rPr>
                      <w:t>,</w:t>
                    </w:r>
                    <w:r w:rsidRPr="00FD2F2D">
                      <w:rPr>
                        <w:rFonts w:ascii="Bookman Old Style" w:hAnsi="Bookman Old Style"/>
                        <w:i/>
                        <w:spacing w:val="3"/>
                        <w:w w:val="95"/>
                        <w:sz w:val="20"/>
                      </w:rPr>
                      <w:t xml:space="preserve"> </w:t>
                    </w:r>
                    <w:r w:rsidR="003D02DE">
                      <w:rPr>
                        <w:rFonts w:ascii="Bookman Old Style" w:hAnsi="Bookman Old Style"/>
                        <w:i/>
                        <w:w w:val="95"/>
                        <w:sz w:val="20"/>
                      </w:rPr>
                      <w:t>JUNI</w:t>
                    </w:r>
                    <w:r>
                      <w:rPr>
                        <w:rFonts w:ascii="Bookman Old Style" w:hAnsi="Bookman Old Style"/>
                        <w:i/>
                        <w:w w:val="95"/>
                        <w:sz w:val="20"/>
                      </w:rPr>
                      <w:t xml:space="preserve"> 202</w:t>
                    </w:r>
                    <w:r w:rsidR="003D02DE">
                      <w:rPr>
                        <w:rFonts w:ascii="Bookman Old Style" w:hAnsi="Bookman Old Style"/>
                        <w:i/>
                        <w:w w:val="95"/>
                        <w:sz w:val="20"/>
                      </w:rPr>
                      <w:t>6</w:t>
                    </w:r>
                  </w:p>
                  <w:p w14:paraId="6F126C30" w14:textId="77777777" w:rsidR="00A97EBC" w:rsidRPr="00FD2F2D" w:rsidRDefault="00A97EBC" w:rsidP="00A97EBC">
                    <w:pPr>
                      <w:spacing w:before="15"/>
                      <w:ind w:left="20"/>
                      <w:rPr>
                        <w:rFonts w:ascii="Bookman Old Style" w:hAnsi="Bookman Old Style"/>
                        <w:i/>
                        <w:sz w:val="20"/>
                      </w:rPr>
                    </w:pPr>
                    <w:r w:rsidRPr="00EE3351">
                      <w:rPr>
                        <w:noProof/>
                      </w:rPr>
                      <w:drawing>
                        <wp:inline distT="0" distB="0" distL="0" distR="0" wp14:anchorId="30CD5A4F" wp14:editId="510E5FB1">
                          <wp:extent cx="5755005" cy="76200"/>
                          <wp:effectExtent l="0" t="0" r="0" b="0"/>
                          <wp:docPr id="1383739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2"/>
                                  <a:stretch>
                                    <a:fillRect/>
                                  </a:stretch>
                                </pic:blipFill>
                                <pic:spPr>
                                  <a:xfrm flipV="1">
                                    <a:off x="0" y="0"/>
                                    <a:ext cx="13789959" cy="182588"/>
                                  </a:xfrm>
                                  <a:prstGeom prst="rect">
                                    <a:avLst/>
                                  </a:prstGeom>
                                  <a:solidFill>
                                    <a:schemeClr val="bg1"/>
                                  </a:solidFill>
                                </pic:spPr>
                              </pic:pic>
                            </a:graphicData>
                          </a:graphic>
                        </wp:inline>
                      </w:drawing>
                    </w:r>
                  </w:p>
                </w:txbxContent>
              </v:textbox>
              <w10:wrap anchorx="page" anchory="page"/>
            </v:shape>
          </w:pict>
        </mc:Fallback>
      </mc:AlternateContent>
    </w:r>
  </w:p>
  <w:p w14:paraId="71621561" w14:textId="77777777" w:rsidR="00A97EBC" w:rsidRPr="004865A4" w:rsidRDefault="00A97EBC" w:rsidP="00A97EBC">
    <w:pPr>
      <w:pStyle w:val="Header"/>
      <w:tabs>
        <w:tab w:val="clear" w:pos="9360"/>
        <w:tab w:val="left" w:pos="4680"/>
      </w:tabs>
    </w:pPr>
    <w:r>
      <w:tab/>
    </w:r>
  </w:p>
  <w:p w14:paraId="5ADB1097" w14:textId="77777777" w:rsidR="00A97EBC" w:rsidRPr="004865A4" w:rsidRDefault="00A97EBC" w:rsidP="00A97EBC">
    <w:pPr>
      <w:pStyle w:val="Header"/>
    </w:pPr>
  </w:p>
  <w:p w14:paraId="1772D41C" w14:textId="77777777" w:rsidR="00A97EBC" w:rsidRPr="00A97EBC" w:rsidRDefault="00A97EBC" w:rsidP="00A97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C80388" w14:textId="77777777" w:rsidR="004865A4" w:rsidRDefault="004865A4" w:rsidP="004865A4">
    <w:pPr>
      <w:pStyle w:val="Header"/>
    </w:pPr>
    <w:r>
      <w:rPr>
        <w:noProof/>
      </w:rPr>
      <mc:AlternateContent>
        <mc:Choice Requires="wps">
          <w:drawing>
            <wp:anchor distT="0" distB="0" distL="114300" distR="114300" simplePos="0" relativeHeight="251664384" behindDoc="1" locked="0" layoutInCell="1" allowOverlap="1" wp14:anchorId="5B481D4D" wp14:editId="7898E730">
              <wp:simplePos x="0" y="0"/>
              <wp:positionH relativeFrom="page">
                <wp:posOffset>5949315</wp:posOffset>
              </wp:positionH>
              <wp:positionV relativeFrom="page">
                <wp:posOffset>335280</wp:posOffset>
              </wp:positionV>
              <wp:extent cx="936171" cy="467995"/>
              <wp:effectExtent l="0" t="0" r="3810" b="1905"/>
              <wp:wrapNone/>
              <wp:docPr id="1586884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5F06F" w14:textId="77777777" w:rsidR="004865A4" w:rsidRPr="00FD2F2D" w:rsidRDefault="004865A4" w:rsidP="004865A4">
                          <w:pPr>
                            <w:spacing w:before="14" w:after="0"/>
                            <w:rPr>
                              <w:rFonts w:ascii="Arial Narrow" w:hAnsi="Arial Narrow"/>
                              <w:b/>
                              <w:sz w:val="16"/>
                            </w:rPr>
                          </w:pPr>
                          <w:r w:rsidRPr="00FD2F2D">
                            <w:rPr>
                              <w:rFonts w:ascii="Arial Narrow" w:hAnsi="Arial Narrow"/>
                              <w:b/>
                              <w:sz w:val="16"/>
                            </w:rPr>
                            <w:t>p-ISSN :</w:t>
                          </w:r>
                          <w:r w:rsidRPr="00FD2F2D">
                            <w:rPr>
                              <w:rFonts w:ascii="Arial Narrow" w:hAnsi="Arial Narrow"/>
                              <w:b/>
                              <w:spacing w:val="-1"/>
                              <w:sz w:val="16"/>
                            </w:rPr>
                            <w:t xml:space="preserve"> </w:t>
                          </w:r>
                          <w:r w:rsidRPr="00FD2F2D">
                            <w:rPr>
                              <w:rFonts w:ascii="Arial Narrow" w:hAnsi="Arial Narrow"/>
                              <w:b/>
                              <w:sz w:val="16"/>
                            </w:rPr>
                            <w:t>2621-1025</w:t>
                          </w:r>
                        </w:p>
                        <w:p w14:paraId="2CB5C078" w14:textId="77777777" w:rsidR="004865A4" w:rsidRPr="00FD2F2D" w:rsidRDefault="004865A4" w:rsidP="004865A4">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81D4D" id="_x0000_t202" coordsize="21600,21600" o:spt="202" path="m,l,21600r21600,l21600,xe">
              <v:stroke joinstyle="miter"/>
              <v:path gradientshapeok="t" o:connecttype="rect"/>
            </v:shapetype>
            <v:shape id="_x0000_s1030" type="#_x0000_t202" style="position:absolute;margin-left:468.45pt;margin-top:26.4pt;width:73.7pt;height:36.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" filled="f" stroked="f">
              <v:path arrowok="t"/>
              <v:textbox inset="0,0,0,0">
                <w:txbxContent>
                  <w:p w14:paraId="6815F06F" w14:textId="77777777" w:rsidR="004865A4" w:rsidRPr="00FD2F2D" w:rsidRDefault="004865A4" w:rsidP="004865A4">
                    <w:pPr>
                      <w:spacing w:before="14" w:after="0"/>
                      <w:rPr>
                        <w:rFonts w:ascii="Arial Narrow" w:hAnsi="Arial Narrow"/>
                        <w:b/>
                        <w:sz w:val="16"/>
                      </w:rPr>
                    </w:pPr>
                    <w:r w:rsidRPr="00FD2F2D">
                      <w:rPr>
                        <w:rFonts w:ascii="Arial Narrow" w:hAnsi="Arial Narrow"/>
                        <w:b/>
                        <w:sz w:val="16"/>
                      </w:rPr>
                      <w:t>p-ISSN :</w:t>
                    </w:r>
                    <w:r w:rsidRPr="00FD2F2D">
                      <w:rPr>
                        <w:rFonts w:ascii="Arial Narrow" w:hAnsi="Arial Narrow"/>
                        <w:b/>
                        <w:spacing w:val="-1"/>
                        <w:sz w:val="16"/>
                      </w:rPr>
                      <w:t xml:space="preserve"> </w:t>
                    </w:r>
                    <w:r w:rsidRPr="00FD2F2D">
                      <w:rPr>
                        <w:rFonts w:ascii="Arial Narrow" w:hAnsi="Arial Narrow"/>
                        <w:b/>
                        <w:sz w:val="16"/>
                      </w:rPr>
                      <w:t>2621-1025</w:t>
                    </w:r>
                  </w:p>
                  <w:p w14:paraId="2CB5C078" w14:textId="77777777" w:rsidR="004865A4" w:rsidRPr="00FD2F2D" w:rsidRDefault="004865A4" w:rsidP="004865A4">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1CEA22F0" wp14:editId="5D4B0676">
              <wp:simplePos x="0" y="0"/>
              <wp:positionH relativeFrom="page">
                <wp:posOffset>876300</wp:posOffset>
              </wp:positionH>
              <wp:positionV relativeFrom="page">
                <wp:posOffset>330200</wp:posOffset>
              </wp:positionV>
              <wp:extent cx="4766945" cy="876300"/>
              <wp:effectExtent l="0" t="0" r="8255" b="0"/>
              <wp:wrapNone/>
              <wp:docPr id="1900995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69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595E2" w14:textId="4BC83AD0" w:rsidR="004865A4" w:rsidRDefault="004865A4" w:rsidP="004865A4">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r w:rsidRPr="00FD2F2D">
                            <w:rPr>
                              <w:rFonts w:ascii="Bookman Old Style" w:hAnsi="Bookman Old Style"/>
                              <w:i/>
                              <w:spacing w:val="-5"/>
                              <w:w w:val="95"/>
                              <w:sz w:val="20"/>
                            </w:rPr>
                            <w:t xml:space="preserve"> </w:t>
                          </w:r>
                          <w:r w:rsidR="00A97EBC">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r>
                            <w:rPr>
                              <w:rFonts w:ascii="Bookman Old Style" w:hAnsi="Bookman Old Style"/>
                              <w:i/>
                              <w:spacing w:val="-1"/>
                              <w:w w:val="95"/>
                              <w:sz w:val="20"/>
                            </w:rPr>
                            <w:t>N</w:t>
                          </w:r>
                          <w:r w:rsidR="0081683E">
                            <w:rPr>
                              <w:rFonts w:ascii="Bookman Old Style" w:hAnsi="Bookman Old Style"/>
                              <w:i/>
                              <w:spacing w:val="-1"/>
                              <w:w w:val="95"/>
                              <w:sz w:val="20"/>
                            </w:rPr>
                            <w:t xml:space="preserve">omor </w:t>
                          </w:r>
                          <w:r w:rsidR="00A97EBC">
                            <w:rPr>
                              <w:rFonts w:ascii="Bookman Old Style" w:hAnsi="Bookman Old Style"/>
                              <w:i/>
                              <w:spacing w:val="-1"/>
                              <w:w w:val="95"/>
                              <w:sz w:val="20"/>
                            </w:rPr>
                            <w:t>1</w:t>
                          </w:r>
                          <w:r w:rsidRPr="00FD2F2D">
                            <w:rPr>
                              <w:rFonts w:ascii="Bookman Old Style" w:hAnsi="Bookman Old Style"/>
                              <w:i/>
                              <w:spacing w:val="-1"/>
                              <w:w w:val="95"/>
                              <w:sz w:val="20"/>
                            </w:rPr>
                            <w:t>,</w:t>
                          </w:r>
                          <w:r w:rsidRPr="00FD2F2D">
                            <w:rPr>
                              <w:rFonts w:ascii="Bookman Old Style" w:hAnsi="Bookman Old Style"/>
                              <w:i/>
                              <w:spacing w:val="3"/>
                              <w:w w:val="95"/>
                              <w:sz w:val="20"/>
                            </w:rPr>
                            <w:t xml:space="preserve"> </w:t>
                          </w:r>
                          <w:r w:rsidR="0081683E">
                            <w:rPr>
                              <w:rFonts w:ascii="Bookman Old Style" w:hAnsi="Bookman Old Style"/>
                              <w:i/>
                              <w:w w:val="95"/>
                              <w:sz w:val="20"/>
                            </w:rPr>
                            <w:t>JUNI</w:t>
                          </w:r>
                          <w:r w:rsidR="00A97EBC">
                            <w:rPr>
                              <w:rFonts w:ascii="Bookman Old Style" w:hAnsi="Bookman Old Style"/>
                              <w:i/>
                              <w:w w:val="95"/>
                              <w:sz w:val="20"/>
                            </w:rPr>
                            <w:t xml:space="preserve"> 202</w:t>
                          </w:r>
                          <w:r w:rsidR="0081683E">
                            <w:rPr>
                              <w:rFonts w:ascii="Bookman Old Style" w:hAnsi="Bookman Old Style"/>
                              <w:i/>
                              <w:w w:val="95"/>
                              <w:sz w:val="20"/>
                            </w:rPr>
                            <w:t>6</w:t>
                          </w:r>
                        </w:p>
                        <w:p w14:paraId="1273D439" w14:textId="77777777" w:rsidR="004865A4" w:rsidRPr="00FD2F2D" w:rsidRDefault="004865A4" w:rsidP="004865A4">
                          <w:pPr>
                            <w:spacing w:before="15"/>
                            <w:ind w:left="20"/>
                            <w:rPr>
                              <w:rFonts w:ascii="Bookman Old Style" w:hAnsi="Bookman Old Style"/>
                              <w:i/>
                              <w:sz w:val="20"/>
                            </w:rPr>
                          </w:pPr>
                          <w:r w:rsidRPr="00EE3351">
                            <w:rPr>
                              <w:noProof/>
                            </w:rPr>
                            <w:drawing>
                              <wp:inline distT="0" distB="0" distL="0" distR="0" wp14:anchorId="00A14F60" wp14:editId="476EBFFC">
                                <wp:extent cx="5755005" cy="76200"/>
                                <wp:effectExtent l="0" t="0" r="0" b="0"/>
                                <wp:docPr id="2124171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A22F0" id="_x0000_t202" coordsize="21600,21600" o:spt="202" path="m,l,21600r21600,l21600,xe">
              <v:stroke joinstyle="miter"/>
              <v:path gradientshapeok="t" o:connecttype="rect"/>
            </v:shapetype>
            <v:shape id="_x0000_s1029" type="#_x0000_t202" style="position:absolute;margin-left:69pt;margin-top:26pt;width:375.35pt;height:6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" filled="f" stroked="f">
              <v:path arrowok="t"/>
              <v:textbox inset="0,0,0,0">
                <w:txbxContent>
                  <w:p w14:paraId="53A595E2" w14:textId="4BC83AD0" w:rsidR="004865A4" w:rsidRDefault="004865A4" w:rsidP="004865A4">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r w:rsidRPr="00FD2F2D">
                      <w:rPr>
                        <w:rFonts w:ascii="Bookman Old Style" w:hAnsi="Bookman Old Style"/>
                        <w:i/>
                        <w:spacing w:val="-5"/>
                        <w:w w:val="95"/>
                        <w:sz w:val="20"/>
                      </w:rPr>
                      <w:t xml:space="preserve"> </w:t>
                    </w:r>
                    <w:r w:rsidR="00A97EBC">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r>
                      <w:rPr>
                        <w:rFonts w:ascii="Bookman Old Style" w:hAnsi="Bookman Old Style"/>
                        <w:i/>
                        <w:spacing w:val="-1"/>
                        <w:w w:val="95"/>
                        <w:sz w:val="20"/>
                      </w:rPr>
                      <w:t>N</w:t>
                    </w:r>
                    <w:r w:rsidR="0081683E">
                      <w:rPr>
                        <w:rFonts w:ascii="Bookman Old Style" w:hAnsi="Bookman Old Style"/>
                        <w:i/>
                        <w:spacing w:val="-1"/>
                        <w:w w:val="95"/>
                        <w:sz w:val="20"/>
                      </w:rPr>
                      <w:t xml:space="preserve">omor </w:t>
                    </w:r>
                    <w:r w:rsidR="00A97EBC">
                      <w:rPr>
                        <w:rFonts w:ascii="Bookman Old Style" w:hAnsi="Bookman Old Style"/>
                        <w:i/>
                        <w:spacing w:val="-1"/>
                        <w:w w:val="95"/>
                        <w:sz w:val="20"/>
                      </w:rPr>
                      <w:t>1</w:t>
                    </w:r>
                    <w:r w:rsidRPr="00FD2F2D">
                      <w:rPr>
                        <w:rFonts w:ascii="Bookman Old Style" w:hAnsi="Bookman Old Style"/>
                        <w:i/>
                        <w:spacing w:val="-1"/>
                        <w:w w:val="95"/>
                        <w:sz w:val="20"/>
                      </w:rPr>
                      <w:t>,</w:t>
                    </w:r>
                    <w:r w:rsidRPr="00FD2F2D">
                      <w:rPr>
                        <w:rFonts w:ascii="Bookman Old Style" w:hAnsi="Bookman Old Style"/>
                        <w:i/>
                        <w:spacing w:val="3"/>
                        <w:w w:val="95"/>
                        <w:sz w:val="20"/>
                      </w:rPr>
                      <w:t xml:space="preserve"> </w:t>
                    </w:r>
                    <w:r w:rsidR="0081683E">
                      <w:rPr>
                        <w:rFonts w:ascii="Bookman Old Style" w:hAnsi="Bookman Old Style"/>
                        <w:i/>
                        <w:w w:val="95"/>
                        <w:sz w:val="20"/>
                      </w:rPr>
                      <w:t>JUNI</w:t>
                    </w:r>
                    <w:r w:rsidR="00A97EBC">
                      <w:rPr>
                        <w:rFonts w:ascii="Bookman Old Style" w:hAnsi="Bookman Old Style"/>
                        <w:i/>
                        <w:w w:val="95"/>
                        <w:sz w:val="20"/>
                      </w:rPr>
                      <w:t xml:space="preserve"> 202</w:t>
                    </w:r>
                    <w:r w:rsidR="0081683E">
                      <w:rPr>
                        <w:rFonts w:ascii="Bookman Old Style" w:hAnsi="Bookman Old Style"/>
                        <w:i/>
                        <w:w w:val="95"/>
                        <w:sz w:val="20"/>
                      </w:rPr>
                      <w:t>6</w:t>
                    </w:r>
                  </w:p>
                  <w:p w14:paraId="1273D439" w14:textId="77777777" w:rsidR="004865A4" w:rsidRPr="00FD2F2D" w:rsidRDefault="004865A4" w:rsidP="004865A4">
                    <w:pPr>
                      <w:spacing w:before="15"/>
                      <w:ind w:left="20"/>
                      <w:rPr>
                        <w:rFonts w:ascii="Bookman Old Style" w:hAnsi="Bookman Old Style"/>
                        <w:i/>
                        <w:sz w:val="20"/>
                      </w:rPr>
                    </w:pPr>
                    <w:r w:rsidRPr="00EE3351">
                      <w:rPr>
                        <w:noProof/>
                      </w:rPr>
                      <w:drawing>
                        <wp:inline distT="0" distB="0" distL="0" distR="0" wp14:anchorId="00A14F60" wp14:editId="476EBFFC">
                          <wp:extent cx="5755005" cy="76200"/>
                          <wp:effectExtent l="0" t="0" r="0" b="0"/>
                          <wp:docPr id="2124171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2"/>
                                  <a:stretch>
                                    <a:fillRect/>
                                  </a:stretch>
                                </pic:blipFill>
                                <pic:spPr>
                                  <a:xfrm flipV="1">
                                    <a:off x="0" y="0"/>
                                    <a:ext cx="13789959" cy="182588"/>
                                  </a:xfrm>
                                  <a:prstGeom prst="rect">
                                    <a:avLst/>
                                  </a:prstGeom>
                                  <a:solidFill>
                                    <a:schemeClr val="bg1"/>
                                  </a:solidFill>
                                </pic:spPr>
                              </pic:pic>
                            </a:graphicData>
                          </a:graphic>
                        </wp:inline>
                      </w:drawing>
                    </w:r>
                  </w:p>
                </w:txbxContent>
              </v:textbox>
              <w10:wrap anchorx="page" anchory="page"/>
            </v:shape>
          </w:pict>
        </mc:Fallback>
      </mc:AlternateContent>
    </w:r>
  </w:p>
  <w:p w14:paraId="5A3C6DAB" w14:textId="77777777" w:rsidR="004865A4" w:rsidRPr="004865A4" w:rsidRDefault="004865A4" w:rsidP="004865A4">
    <w:pPr>
      <w:pStyle w:val="Header"/>
      <w:tabs>
        <w:tab w:val="clear" w:pos="9360"/>
        <w:tab w:val="left" w:pos="4680"/>
      </w:tabs>
    </w:pPr>
    <w:r>
      <w:tab/>
    </w:r>
  </w:p>
  <w:p w14:paraId="110621B7" w14:textId="680D7A33" w:rsidR="00E24412" w:rsidRPr="004865A4" w:rsidRDefault="00E24412" w:rsidP="00486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FB0A45"/>
    <w:multiLevelType w:val="hybridMultilevel"/>
    <w:tmpl w:val="08C60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53320"/>
    <w:multiLevelType w:val="hybridMultilevel"/>
    <w:tmpl w:val="2C96E16A"/>
    <w:lvl w:ilvl="0" w:tplc="4F2A59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8B1FBB"/>
    <w:multiLevelType w:val="hybridMultilevel"/>
    <w:tmpl w:val="17461B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0478930">
    <w:abstractNumId w:val="2"/>
  </w:num>
  <w:num w:numId="2" w16cid:durableId="1963876862">
    <w:abstractNumId w:val="0"/>
  </w:num>
  <w:num w:numId="3" w16cid:durableId="171288099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412"/>
    <w:rsid w:val="000001C8"/>
    <w:rsid w:val="00031318"/>
    <w:rsid w:val="00051D49"/>
    <w:rsid w:val="00081ED4"/>
    <w:rsid w:val="000A6C9B"/>
    <w:rsid w:val="000A7D28"/>
    <w:rsid w:val="000D37BB"/>
    <w:rsid w:val="000E07A6"/>
    <w:rsid w:val="000E7413"/>
    <w:rsid w:val="000F1821"/>
    <w:rsid w:val="00135211"/>
    <w:rsid w:val="001355BF"/>
    <w:rsid w:val="001433DB"/>
    <w:rsid w:val="00146DAC"/>
    <w:rsid w:val="00183C1B"/>
    <w:rsid w:val="00187D0C"/>
    <w:rsid w:val="001C2A79"/>
    <w:rsid w:val="001E13EF"/>
    <w:rsid w:val="00200E22"/>
    <w:rsid w:val="002110B2"/>
    <w:rsid w:val="00227763"/>
    <w:rsid w:val="00255B99"/>
    <w:rsid w:val="00270CB4"/>
    <w:rsid w:val="00281C90"/>
    <w:rsid w:val="00292921"/>
    <w:rsid w:val="002D1BAD"/>
    <w:rsid w:val="003630A1"/>
    <w:rsid w:val="003941AB"/>
    <w:rsid w:val="003C5E06"/>
    <w:rsid w:val="003D02DE"/>
    <w:rsid w:val="00405B31"/>
    <w:rsid w:val="0041407E"/>
    <w:rsid w:val="00426CD6"/>
    <w:rsid w:val="004421B1"/>
    <w:rsid w:val="00451CE9"/>
    <w:rsid w:val="0046042B"/>
    <w:rsid w:val="004712D2"/>
    <w:rsid w:val="004865A4"/>
    <w:rsid w:val="00493170"/>
    <w:rsid w:val="0052237F"/>
    <w:rsid w:val="0052560B"/>
    <w:rsid w:val="0054187B"/>
    <w:rsid w:val="005419A2"/>
    <w:rsid w:val="00560B6A"/>
    <w:rsid w:val="00566C86"/>
    <w:rsid w:val="00574C3A"/>
    <w:rsid w:val="00590A9A"/>
    <w:rsid w:val="005A3CA1"/>
    <w:rsid w:val="005A7140"/>
    <w:rsid w:val="005B4B15"/>
    <w:rsid w:val="005C5B1F"/>
    <w:rsid w:val="005E5A98"/>
    <w:rsid w:val="005F0660"/>
    <w:rsid w:val="00616D2A"/>
    <w:rsid w:val="00626AD9"/>
    <w:rsid w:val="0063606D"/>
    <w:rsid w:val="006408C3"/>
    <w:rsid w:val="00641C83"/>
    <w:rsid w:val="00646A14"/>
    <w:rsid w:val="006860BC"/>
    <w:rsid w:val="006972D7"/>
    <w:rsid w:val="006B511D"/>
    <w:rsid w:val="006B6B11"/>
    <w:rsid w:val="006C06F8"/>
    <w:rsid w:val="006D71FC"/>
    <w:rsid w:val="006E5D3E"/>
    <w:rsid w:val="006F03A7"/>
    <w:rsid w:val="00732BF7"/>
    <w:rsid w:val="00751632"/>
    <w:rsid w:val="00754E6B"/>
    <w:rsid w:val="0075752A"/>
    <w:rsid w:val="00761C16"/>
    <w:rsid w:val="0076676D"/>
    <w:rsid w:val="00780652"/>
    <w:rsid w:val="007A0836"/>
    <w:rsid w:val="007F2609"/>
    <w:rsid w:val="0081683E"/>
    <w:rsid w:val="00824405"/>
    <w:rsid w:val="0087443E"/>
    <w:rsid w:val="00877AAD"/>
    <w:rsid w:val="00890D28"/>
    <w:rsid w:val="008A7BCB"/>
    <w:rsid w:val="008B6304"/>
    <w:rsid w:val="008C09FC"/>
    <w:rsid w:val="008F3B4E"/>
    <w:rsid w:val="0090301E"/>
    <w:rsid w:val="0091266C"/>
    <w:rsid w:val="00931FC9"/>
    <w:rsid w:val="00940A43"/>
    <w:rsid w:val="00970A1A"/>
    <w:rsid w:val="0098059D"/>
    <w:rsid w:val="009875B9"/>
    <w:rsid w:val="009B36EA"/>
    <w:rsid w:val="009C2E30"/>
    <w:rsid w:val="009C4993"/>
    <w:rsid w:val="009D3682"/>
    <w:rsid w:val="00A0606C"/>
    <w:rsid w:val="00A31ED1"/>
    <w:rsid w:val="00A36235"/>
    <w:rsid w:val="00A42145"/>
    <w:rsid w:val="00A460C3"/>
    <w:rsid w:val="00A54B79"/>
    <w:rsid w:val="00A56B52"/>
    <w:rsid w:val="00A95313"/>
    <w:rsid w:val="00A97EBC"/>
    <w:rsid w:val="00AB6879"/>
    <w:rsid w:val="00AC3BCC"/>
    <w:rsid w:val="00B20933"/>
    <w:rsid w:val="00B61530"/>
    <w:rsid w:val="00B61E7F"/>
    <w:rsid w:val="00BB09E7"/>
    <w:rsid w:val="00BC1956"/>
    <w:rsid w:val="00BE0E95"/>
    <w:rsid w:val="00C2434F"/>
    <w:rsid w:val="00C676E7"/>
    <w:rsid w:val="00CE11CA"/>
    <w:rsid w:val="00CF5725"/>
    <w:rsid w:val="00D3320A"/>
    <w:rsid w:val="00D368C9"/>
    <w:rsid w:val="00DF52A6"/>
    <w:rsid w:val="00E03DB9"/>
    <w:rsid w:val="00E161E9"/>
    <w:rsid w:val="00E24412"/>
    <w:rsid w:val="00E34C0B"/>
    <w:rsid w:val="00E502B8"/>
    <w:rsid w:val="00E6170E"/>
    <w:rsid w:val="00E63B81"/>
    <w:rsid w:val="00E768BF"/>
    <w:rsid w:val="00E76B7A"/>
    <w:rsid w:val="00E770A0"/>
    <w:rsid w:val="00EA5C6A"/>
    <w:rsid w:val="00EB4580"/>
    <w:rsid w:val="00EE136F"/>
    <w:rsid w:val="00EF3387"/>
    <w:rsid w:val="00F01C9B"/>
    <w:rsid w:val="00F3236E"/>
    <w:rsid w:val="00F73CBD"/>
    <w:rsid w:val="00F96336"/>
    <w:rsid w:val="00FA0E01"/>
    <w:rsid w:val="00FA7934"/>
    <w:rsid w:val="00FB0C60"/>
    <w:rsid w:val="00FB2452"/>
    <w:rsid w:val="00FB273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127D0"/>
  <w15:chartTrackingRefBased/>
  <w15:docId w15:val="{D790AD10-CF5D-40A0-BB94-07E5A02D7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9A2"/>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412"/>
  </w:style>
  <w:style w:type="paragraph" w:styleId="Footer">
    <w:name w:val="footer"/>
    <w:basedOn w:val="Normal"/>
    <w:link w:val="FooterChar"/>
    <w:uiPriority w:val="99"/>
    <w:unhideWhenUsed/>
    <w:rsid w:val="00E24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412"/>
  </w:style>
  <w:style w:type="character" w:styleId="Hyperlink">
    <w:name w:val="Hyperlink"/>
    <w:uiPriority w:val="99"/>
    <w:unhideWhenUsed/>
    <w:rsid w:val="001C2A79"/>
    <w:rPr>
      <w:color w:val="0563C1"/>
      <w:u w:val="single"/>
    </w:rPr>
  </w:style>
  <w:style w:type="paragraph" w:styleId="ListParagraph">
    <w:name w:val="List Paragraph"/>
    <w:basedOn w:val="Normal"/>
    <w:uiPriority w:val="34"/>
    <w:qFormat/>
    <w:rsid w:val="00CE11CA"/>
    <w:pPr>
      <w:ind w:left="720"/>
      <w:contextualSpacing/>
    </w:pPr>
  </w:style>
  <w:style w:type="character" w:styleId="UnresolvedMention">
    <w:name w:val="Unresolved Mention"/>
    <w:basedOn w:val="DefaultParagraphFont"/>
    <w:uiPriority w:val="99"/>
    <w:semiHidden/>
    <w:unhideWhenUsed/>
    <w:rsid w:val="00CE11CA"/>
    <w:rPr>
      <w:color w:val="605E5C"/>
      <w:shd w:val="clear" w:color="auto" w:fill="E1DFDD"/>
    </w:rPr>
  </w:style>
  <w:style w:type="paragraph" w:styleId="Caption">
    <w:name w:val="caption"/>
    <w:basedOn w:val="Normal"/>
    <w:next w:val="Normal"/>
    <w:uiPriority w:val="35"/>
    <w:unhideWhenUsed/>
    <w:qFormat/>
    <w:rsid w:val="00E6170E"/>
    <w:pPr>
      <w:spacing w:after="200" w:line="240" w:lineRule="auto"/>
    </w:pPr>
    <w:rPr>
      <w:i/>
      <w:iCs/>
      <w:color w:val="44546A" w:themeColor="text2"/>
      <w:sz w:val="18"/>
      <w:szCs w:val="18"/>
    </w:rPr>
  </w:style>
  <w:style w:type="table" w:styleId="TableGrid">
    <w:name w:val="Table Grid"/>
    <w:basedOn w:val="TableNormal"/>
    <w:uiPriority w:val="39"/>
    <w:rsid w:val="00E34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D1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7393011">
      <w:bodyDiv w:val="1"/>
      <w:marLeft w:val="0"/>
      <w:marRight w:val="0"/>
      <w:marTop w:val="0"/>
      <w:marBottom w:val="0"/>
      <w:divBdr>
        <w:top w:val="none" w:sz="0" w:space="0" w:color="auto"/>
        <w:left w:val="none" w:sz="0" w:space="0" w:color="auto"/>
        <w:bottom w:val="none" w:sz="0" w:space="0" w:color="auto"/>
        <w:right w:val="none" w:sz="0" w:space="0" w:color="auto"/>
      </w:divBdr>
    </w:div>
    <w:div w:id="1033699875">
      <w:bodyDiv w:val="1"/>
      <w:marLeft w:val="0"/>
      <w:marRight w:val="0"/>
      <w:marTop w:val="0"/>
      <w:marBottom w:val="0"/>
      <w:divBdr>
        <w:top w:val="none" w:sz="0" w:space="0" w:color="auto"/>
        <w:left w:val="none" w:sz="0" w:space="0" w:color="auto"/>
        <w:bottom w:val="none" w:sz="0" w:space="0" w:color="auto"/>
        <w:right w:val="none" w:sz="0" w:space="0" w:color="auto"/>
      </w:divBdr>
      <w:divsChild>
        <w:div w:id="2124570864">
          <w:marLeft w:val="0"/>
          <w:marRight w:val="0"/>
          <w:marTop w:val="0"/>
          <w:marBottom w:val="0"/>
          <w:divBdr>
            <w:top w:val="single" w:sz="2" w:space="0" w:color="27272A"/>
            <w:left w:val="single" w:sz="2" w:space="0" w:color="27272A"/>
            <w:bottom w:val="single" w:sz="2" w:space="0" w:color="27272A"/>
            <w:right w:val="single" w:sz="2" w:space="0" w:color="27272A"/>
          </w:divBdr>
          <w:divsChild>
            <w:div w:id="1957561397">
              <w:marLeft w:val="0"/>
              <w:marRight w:val="0"/>
              <w:marTop w:val="0"/>
              <w:marBottom w:val="0"/>
              <w:divBdr>
                <w:top w:val="single" w:sz="2" w:space="0" w:color="27272A"/>
                <w:left w:val="single" w:sz="2" w:space="0" w:color="27272A"/>
                <w:bottom w:val="single" w:sz="2" w:space="0" w:color="27272A"/>
                <w:right w:val="single" w:sz="2" w:space="0" w:color="27272A"/>
              </w:divBdr>
              <w:divsChild>
                <w:div w:id="633485179">
                  <w:marLeft w:val="0"/>
                  <w:marRight w:val="0"/>
                  <w:marTop w:val="0"/>
                  <w:marBottom w:val="0"/>
                  <w:divBdr>
                    <w:top w:val="single" w:sz="2" w:space="0" w:color="27272A"/>
                    <w:left w:val="single" w:sz="2" w:space="0" w:color="27272A"/>
                    <w:bottom w:val="single" w:sz="2" w:space="0" w:color="27272A"/>
                    <w:right w:val="single" w:sz="2" w:space="0" w:color="27272A"/>
                  </w:divBdr>
                  <w:divsChild>
                    <w:div w:id="1866139613">
                      <w:marLeft w:val="0"/>
                      <w:marRight w:val="0"/>
                      <w:marTop w:val="12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315798954">
      <w:bodyDiv w:val="1"/>
      <w:marLeft w:val="0"/>
      <w:marRight w:val="0"/>
      <w:marTop w:val="0"/>
      <w:marBottom w:val="0"/>
      <w:divBdr>
        <w:top w:val="none" w:sz="0" w:space="0" w:color="auto"/>
        <w:left w:val="none" w:sz="0" w:space="0" w:color="auto"/>
        <w:bottom w:val="none" w:sz="0" w:space="0" w:color="auto"/>
        <w:right w:val="none" w:sz="0" w:space="0" w:color="auto"/>
      </w:divBdr>
      <w:divsChild>
        <w:div w:id="526019355">
          <w:marLeft w:val="0"/>
          <w:marRight w:val="0"/>
          <w:marTop w:val="0"/>
          <w:marBottom w:val="0"/>
          <w:divBdr>
            <w:top w:val="single" w:sz="2" w:space="0" w:color="27272A"/>
            <w:left w:val="single" w:sz="2" w:space="0" w:color="27272A"/>
            <w:bottom w:val="single" w:sz="2" w:space="0" w:color="27272A"/>
            <w:right w:val="single" w:sz="2" w:space="0" w:color="27272A"/>
          </w:divBdr>
          <w:divsChild>
            <w:div w:id="1603954439">
              <w:marLeft w:val="0"/>
              <w:marRight w:val="0"/>
              <w:marTop w:val="0"/>
              <w:marBottom w:val="0"/>
              <w:divBdr>
                <w:top w:val="single" w:sz="2" w:space="0" w:color="27272A"/>
                <w:left w:val="single" w:sz="2" w:space="0" w:color="27272A"/>
                <w:bottom w:val="single" w:sz="2" w:space="0" w:color="27272A"/>
                <w:right w:val="single" w:sz="2" w:space="0" w:color="27272A"/>
              </w:divBdr>
              <w:divsChild>
                <w:div w:id="858005949">
                  <w:marLeft w:val="0"/>
                  <w:marRight w:val="0"/>
                  <w:marTop w:val="0"/>
                  <w:marBottom w:val="0"/>
                  <w:divBdr>
                    <w:top w:val="single" w:sz="2" w:space="0" w:color="27272A"/>
                    <w:left w:val="single" w:sz="2" w:space="0" w:color="27272A"/>
                    <w:bottom w:val="single" w:sz="2" w:space="0" w:color="27272A"/>
                    <w:right w:val="single" w:sz="2" w:space="0" w:color="27272A"/>
                  </w:divBdr>
                  <w:divsChild>
                    <w:div w:id="121467103">
                      <w:marLeft w:val="0"/>
                      <w:marRight w:val="0"/>
                      <w:marTop w:val="12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374115695">
      <w:bodyDiv w:val="1"/>
      <w:marLeft w:val="0"/>
      <w:marRight w:val="0"/>
      <w:marTop w:val="0"/>
      <w:marBottom w:val="0"/>
      <w:divBdr>
        <w:top w:val="none" w:sz="0" w:space="0" w:color="auto"/>
        <w:left w:val="none" w:sz="0" w:space="0" w:color="auto"/>
        <w:bottom w:val="none" w:sz="0" w:space="0" w:color="auto"/>
        <w:right w:val="none" w:sz="0" w:space="0" w:color="auto"/>
      </w:divBdr>
      <w:divsChild>
        <w:div w:id="1526400919">
          <w:marLeft w:val="0"/>
          <w:marRight w:val="0"/>
          <w:marTop w:val="0"/>
          <w:marBottom w:val="0"/>
          <w:divBdr>
            <w:top w:val="single" w:sz="2" w:space="0" w:color="27272A"/>
            <w:left w:val="single" w:sz="2" w:space="0" w:color="27272A"/>
            <w:bottom w:val="single" w:sz="2" w:space="0" w:color="27272A"/>
            <w:right w:val="single" w:sz="2" w:space="0" w:color="27272A"/>
          </w:divBdr>
          <w:divsChild>
            <w:div w:id="669136148">
              <w:marLeft w:val="0"/>
              <w:marRight w:val="0"/>
              <w:marTop w:val="0"/>
              <w:marBottom w:val="0"/>
              <w:divBdr>
                <w:top w:val="single" w:sz="2" w:space="0" w:color="27272A"/>
                <w:left w:val="single" w:sz="2" w:space="0" w:color="27272A"/>
                <w:bottom w:val="single" w:sz="2" w:space="0" w:color="27272A"/>
                <w:right w:val="single" w:sz="2" w:space="0" w:color="27272A"/>
              </w:divBdr>
              <w:divsChild>
                <w:div w:id="1896235127">
                  <w:marLeft w:val="0"/>
                  <w:marRight w:val="0"/>
                  <w:marTop w:val="0"/>
                  <w:marBottom w:val="0"/>
                  <w:divBdr>
                    <w:top w:val="single" w:sz="2" w:space="0" w:color="27272A"/>
                    <w:left w:val="single" w:sz="2" w:space="0" w:color="27272A"/>
                    <w:bottom w:val="single" w:sz="2" w:space="0" w:color="27272A"/>
                    <w:right w:val="single" w:sz="2" w:space="0" w:color="27272A"/>
                  </w:divBdr>
                  <w:divsChild>
                    <w:div w:id="695929352">
                      <w:marLeft w:val="0"/>
                      <w:marRight w:val="0"/>
                      <w:marTop w:val="12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382905791">
      <w:bodyDiv w:val="1"/>
      <w:marLeft w:val="0"/>
      <w:marRight w:val="0"/>
      <w:marTop w:val="0"/>
      <w:marBottom w:val="0"/>
      <w:divBdr>
        <w:top w:val="none" w:sz="0" w:space="0" w:color="auto"/>
        <w:left w:val="none" w:sz="0" w:space="0" w:color="auto"/>
        <w:bottom w:val="none" w:sz="0" w:space="0" w:color="auto"/>
        <w:right w:val="none" w:sz="0" w:space="0" w:color="auto"/>
      </w:divBdr>
    </w:div>
    <w:div w:id="1651054083">
      <w:bodyDiv w:val="1"/>
      <w:marLeft w:val="0"/>
      <w:marRight w:val="0"/>
      <w:marTop w:val="0"/>
      <w:marBottom w:val="0"/>
      <w:divBdr>
        <w:top w:val="none" w:sz="0" w:space="0" w:color="auto"/>
        <w:left w:val="none" w:sz="0" w:space="0" w:color="auto"/>
        <w:bottom w:val="none" w:sz="0" w:space="0" w:color="auto"/>
        <w:right w:val="none" w:sz="0" w:space="0" w:color="auto"/>
      </w:divBdr>
      <w:divsChild>
        <w:div w:id="567812026">
          <w:marLeft w:val="0"/>
          <w:marRight w:val="0"/>
          <w:marTop w:val="0"/>
          <w:marBottom w:val="0"/>
          <w:divBdr>
            <w:top w:val="single" w:sz="2" w:space="0" w:color="27272A"/>
            <w:left w:val="single" w:sz="2" w:space="0" w:color="27272A"/>
            <w:bottom w:val="single" w:sz="2" w:space="0" w:color="27272A"/>
            <w:right w:val="single" w:sz="2" w:space="0" w:color="27272A"/>
          </w:divBdr>
          <w:divsChild>
            <w:div w:id="1466463918">
              <w:marLeft w:val="0"/>
              <w:marRight w:val="0"/>
              <w:marTop w:val="0"/>
              <w:marBottom w:val="0"/>
              <w:divBdr>
                <w:top w:val="single" w:sz="2" w:space="0" w:color="27272A"/>
                <w:left w:val="single" w:sz="2" w:space="0" w:color="27272A"/>
                <w:bottom w:val="single" w:sz="2" w:space="0" w:color="27272A"/>
                <w:right w:val="single" w:sz="2" w:space="0" w:color="27272A"/>
              </w:divBdr>
              <w:divsChild>
                <w:div w:id="1429889547">
                  <w:marLeft w:val="0"/>
                  <w:marRight w:val="0"/>
                  <w:marTop w:val="0"/>
                  <w:marBottom w:val="0"/>
                  <w:divBdr>
                    <w:top w:val="single" w:sz="2" w:space="0" w:color="27272A"/>
                    <w:left w:val="single" w:sz="2" w:space="0" w:color="27272A"/>
                    <w:bottom w:val="single" w:sz="2" w:space="0" w:color="27272A"/>
                    <w:right w:val="single" w:sz="2" w:space="0" w:color="27272A"/>
                  </w:divBdr>
                  <w:divsChild>
                    <w:div w:id="1242520735">
                      <w:marLeft w:val="0"/>
                      <w:marRight w:val="0"/>
                      <w:marTop w:val="12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iyanawidiari@gmail.com1"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vivinpitriani50@gmail.com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yasuryawan@gmail.com2"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A35B7-ACBB-4D4A-93A1-0E2BA1E74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10</Pages>
  <Words>4285</Words>
  <Characters>24430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MacBook</cp:lastModifiedBy>
  <cp:revision>20</cp:revision>
  <cp:lastPrinted>2025-05-20T16:58:00Z</cp:lastPrinted>
  <dcterms:created xsi:type="dcterms:W3CDTF">2025-06-01T23:30:00Z</dcterms:created>
  <dcterms:modified xsi:type="dcterms:W3CDTF">2026-07-04T03:40:00Z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56e43d1c-c61a-38a0-b559-bdab2f1881cc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